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</w:t>
      </w:r>
      <w:proofErr w:type="gramEnd"/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EB77DF" w:rsidRPr="00EB77DF">
        <w:rPr>
          <w:rFonts w:ascii="Times New Roman" w:hAnsi="Times New Roman" w:cs="Times New Roman"/>
          <w:b/>
          <w:sz w:val="26"/>
          <w:szCs w:val="26"/>
        </w:rPr>
        <w:t xml:space="preserve">в сфере благоустройства на территории </w:t>
      </w:r>
      <w:proofErr w:type="spellStart"/>
      <w:r w:rsidR="00EB77DF" w:rsidRPr="00EB77DF">
        <w:rPr>
          <w:rFonts w:ascii="Times New Roman" w:hAnsi="Times New Roman" w:cs="Times New Roman"/>
          <w:b/>
          <w:sz w:val="26"/>
          <w:szCs w:val="26"/>
        </w:rPr>
        <w:t>Меловатского</w:t>
      </w:r>
      <w:proofErr w:type="spellEnd"/>
      <w:r w:rsidR="00EB77DF" w:rsidRPr="00EB77D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852B5" w:rsidRDefault="009852B5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A5B" w:rsidRDefault="00BC25B4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Село Новомеловатка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«</w:t>
      </w:r>
      <w:r w:rsidR="00CD13C0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CD13C0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CD13C0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9852B5" w:rsidRDefault="009852B5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CD13C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CD13C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EB77DF" w:rsidRPr="00EB77DF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proofErr w:type="spellStart"/>
      <w:r w:rsidR="00EB77DF" w:rsidRPr="00EB77DF">
        <w:rPr>
          <w:rFonts w:ascii="Times New Roman" w:hAnsi="Times New Roman" w:cs="Times New Roman"/>
          <w:sz w:val="26"/>
          <w:szCs w:val="26"/>
        </w:rPr>
        <w:t>Меловатского</w:t>
      </w:r>
      <w:proofErr w:type="spellEnd"/>
      <w:r w:rsidR="00EB77DF" w:rsidRPr="00EB77D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F14EC" w:rsidRPr="003636D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gramEnd"/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CE5B92">
        <w:rPr>
          <w:rFonts w:ascii="Times New Roman" w:hAnsi="Times New Roman" w:cs="Times New Roman"/>
          <w:bCs/>
          <w:sz w:val="26"/>
          <w:szCs w:val="26"/>
          <w:lang w:eastAsia="ar-SA"/>
        </w:rPr>
        <w:t>17</w:t>
      </w:r>
      <w:bookmarkStart w:id="0" w:name="_GoBack"/>
      <w:bookmarkEnd w:id="0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CD13C0">
        <w:rPr>
          <w:rFonts w:ascii="Times New Roman" w:hAnsi="Times New Roman" w:cs="Times New Roman"/>
          <w:bCs/>
          <w:sz w:val="26"/>
          <w:szCs w:val="26"/>
          <w:lang w:eastAsia="ar-SA"/>
        </w:rPr>
        <w:t>11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.202</w:t>
      </w:r>
      <w:r w:rsidR="00CD13C0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EB77DF" w:rsidRPr="00EB77DF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proofErr w:type="spellStart"/>
      <w:r w:rsidR="00EB77DF" w:rsidRPr="00EB77DF">
        <w:rPr>
          <w:rFonts w:ascii="Times New Roman" w:hAnsi="Times New Roman" w:cs="Times New Roman"/>
          <w:sz w:val="26"/>
          <w:szCs w:val="26"/>
        </w:rPr>
        <w:t>Меловатского</w:t>
      </w:r>
      <w:proofErr w:type="spellEnd"/>
      <w:r w:rsidR="00EB77DF" w:rsidRPr="00EB77D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общественных обсуждениях, опубликован на официальном сайте администрации Калачеевского муниципального района Воронежской области</w:t>
      </w:r>
      <w:r w:rsidR="00CD13C0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hyperlink r:id="rId5" w:history="1">
        <w:r w:rsidR="00CD13C0" w:rsidRPr="00E667F3">
          <w:rPr>
            <w:rStyle w:val="a5"/>
          </w:rPr>
          <w:t>https://melovatskoe.ru/info/news/</w:t>
        </w:r>
      </w:hyperlink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Новомеловатка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31 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мом на адрес электронной почты: </w:t>
      </w:r>
      <w:proofErr w:type="spellStart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val="en-US" w:eastAsia="ar-SA"/>
        </w:rPr>
        <w:t>mel</w:t>
      </w:r>
      <w:proofErr w:type="spellEnd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  <w:hyperlink r:id="rId6" w:history="1">
        <w:r w:rsidRPr="00BC25B4">
          <w:rPr>
            <w:rStyle w:val="a5"/>
            <w:rFonts w:ascii="Times New Roman" w:hAnsi="Times New Roman" w:cs="Times New Roman"/>
            <w:bCs/>
            <w:color w:val="1F4E79" w:themeColor="accent1" w:themeShade="80"/>
            <w:sz w:val="26"/>
            <w:szCs w:val="26"/>
            <w:lang w:eastAsia="ar-SA"/>
          </w:rPr>
          <w:t>kalach@govvrn.ru</w:t>
        </w:r>
      </w:hyperlink>
      <w:r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</w:p>
    <w:p w:rsidR="009852B5" w:rsidRPr="00BC25B4" w:rsidRDefault="009852B5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</w:p>
    <w:p w:rsidR="00A179C7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 xml:space="preserve">контроля </w:t>
      </w:r>
      <w:r w:rsidR="00EB77DF" w:rsidRPr="00EB77DF">
        <w:rPr>
          <w:rFonts w:ascii="Times New Roman" w:hAnsi="Times New Roman" w:cs="Times New Roman"/>
          <w:sz w:val="26"/>
          <w:szCs w:val="26"/>
        </w:rPr>
        <w:t xml:space="preserve">в сфере благоустройства на территории </w:t>
      </w:r>
      <w:proofErr w:type="spellStart"/>
      <w:r w:rsidR="00EB77DF" w:rsidRPr="00EB77DF">
        <w:rPr>
          <w:rFonts w:ascii="Times New Roman" w:hAnsi="Times New Roman" w:cs="Times New Roman"/>
          <w:sz w:val="26"/>
          <w:szCs w:val="26"/>
        </w:rPr>
        <w:t>Меловатского</w:t>
      </w:r>
      <w:proofErr w:type="spellEnd"/>
      <w:r w:rsidR="00EB77DF" w:rsidRPr="00EB77D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EB77DF" w:rsidRPr="00EB77DF">
        <w:rPr>
          <w:rFonts w:ascii="Times New Roman" w:hAnsi="Times New Roman" w:cs="Times New Roman"/>
          <w:sz w:val="26"/>
          <w:szCs w:val="26"/>
        </w:rPr>
        <w:lastRenderedPageBreak/>
        <w:t>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утверждение уполномоченного должностного лица администрации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64C0E" w:rsidRDefault="00A179C7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9852B5" w:rsidRDefault="009852B5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proofErr w:type="gram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proofErr w:type="gram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земельного контроля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>И.И. Демиденко</w:t>
      </w:r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3636D7"/>
    <w:rsid w:val="00516EE7"/>
    <w:rsid w:val="0059131F"/>
    <w:rsid w:val="005F14EC"/>
    <w:rsid w:val="00797934"/>
    <w:rsid w:val="007C7B14"/>
    <w:rsid w:val="008018CF"/>
    <w:rsid w:val="00896A5B"/>
    <w:rsid w:val="009852B5"/>
    <w:rsid w:val="00A179C7"/>
    <w:rsid w:val="00A64C0E"/>
    <w:rsid w:val="00B1657F"/>
    <w:rsid w:val="00B575F9"/>
    <w:rsid w:val="00BC25B4"/>
    <w:rsid w:val="00CD13C0"/>
    <w:rsid w:val="00CE5B92"/>
    <w:rsid w:val="00CF5B54"/>
    <w:rsid w:val="00EB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petrova@govvrn.ru" TargetMode="External"/><Relationship Id="rId5" Type="http://schemas.openxmlformats.org/officeDocument/2006/relationships/hyperlink" Target="https://melovatskoe.ru/info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Admin</cp:lastModifiedBy>
  <cp:revision>8</cp:revision>
  <cp:lastPrinted>2021-12-14T12:18:00Z</cp:lastPrinted>
  <dcterms:created xsi:type="dcterms:W3CDTF">2021-12-14T11:29:00Z</dcterms:created>
  <dcterms:modified xsi:type="dcterms:W3CDTF">2022-11-17T11:37:00Z</dcterms:modified>
</cp:coreProperties>
</file>