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EE4" w:rsidRPr="00236945" w:rsidRDefault="008A0EE4" w:rsidP="008A0EE4">
      <w:pPr>
        <w:tabs>
          <w:tab w:val="left" w:pos="600"/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РОССИЙСКАЯ ФЕДЕРАЦИЯ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СОВЕТ НАРОДНЫХ ДЕПУТАТОВ</w:t>
      </w:r>
    </w:p>
    <w:p w:rsidR="008A0EE4" w:rsidRPr="00236945" w:rsidRDefault="00236945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МЕЛОВАТСКОГО</w:t>
      </w:r>
      <w:r w:rsidR="008A0EE4" w:rsidRPr="00236945">
        <w:rPr>
          <w:rFonts w:ascii="Arial" w:eastAsia="Times New Roman" w:hAnsi="Arial" w:cs="Arial"/>
          <w:bCs/>
          <w:sz w:val="24"/>
          <w:szCs w:val="24"/>
        </w:rPr>
        <w:t xml:space="preserve"> СЕЛЬСКОГО ПОСЕЛЕНИЯ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КАЛАЧЕЕВСКОГО МУНИЦИПАЛЬНОГО РАЙОНА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 xml:space="preserve">ВОРОНЕЖСКОЙ ОБЛАСТИ 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36945">
        <w:rPr>
          <w:rFonts w:ascii="Arial" w:eastAsia="Times New Roman" w:hAnsi="Arial" w:cs="Arial"/>
          <w:bCs/>
          <w:sz w:val="24"/>
          <w:szCs w:val="24"/>
        </w:rPr>
        <w:t>РЕШЕНИЕ</w:t>
      </w:r>
    </w:p>
    <w:p w:rsidR="008A0EE4" w:rsidRPr="00236945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8A0EE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36945">
        <w:rPr>
          <w:rFonts w:ascii="Arial" w:eastAsia="Times New Roman" w:hAnsi="Arial" w:cs="Arial"/>
          <w:bCs/>
          <w:sz w:val="24"/>
          <w:szCs w:val="24"/>
          <w:u w:val="single"/>
        </w:rPr>
        <w:t xml:space="preserve">от </w:t>
      </w:r>
      <w:r w:rsidR="0039266B">
        <w:rPr>
          <w:rFonts w:ascii="Arial" w:eastAsia="Times New Roman" w:hAnsi="Arial" w:cs="Arial"/>
          <w:bCs/>
          <w:sz w:val="24"/>
          <w:szCs w:val="24"/>
          <w:u w:val="single"/>
        </w:rPr>
        <w:t>«29»</w:t>
      </w:r>
      <w:r w:rsidRPr="00236945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="0039266B">
        <w:rPr>
          <w:rFonts w:ascii="Arial" w:eastAsia="Times New Roman" w:hAnsi="Arial" w:cs="Arial"/>
          <w:bCs/>
          <w:sz w:val="24"/>
          <w:szCs w:val="24"/>
          <w:u w:val="single"/>
        </w:rPr>
        <w:t>ноября 2021 г.</w:t>
      </w:r>
      <w:r w:rsidR="0039266B" w:rsidRPr="0039266B">
        <w:rPr>
          <w:rFonts w:ascii="Arial" w:eastAsia="Times New Roman" w:hAnsi="Arial" w:cs="Arial"/>
          <w:bCs/>
          <w:sz w:val="24"/>
          <w:szCs w:val="24"/>
        </w:rPr>
        <w:t xml:space="preserve"> № 43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proofErr w:type="gramStart"/>
      <w:r w:rsidRPr="00236945">
        <w:rPr>
          <w:rFonts w:ascii="Arial" w:eastAsia="Times New Roman" w:hAnsi="Arial" w:cs="Arial"/>
          <w:bCs/>
          <w:sz w:val="24"/>
          <w:szCs w:val="24"/>
        </w:rPr>
        <w:t>с</w:t>
      </w:r>
      <w:proofErr w:type="gramEnd"/>
      <w:r w:rsidRPr="00236945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236945" w:rsidRPr="00236945">
        <w:rPr>
          <w:rFonts w:ascii="Arial" w:eastAsia="Times New Roman" w:hAnsi="Arial" w:cs="Arial"/>
          <w:bCs/>
          <w:sz w:val="24"/>
          <w:szCs w:val="24"/>
        </w:rPr>
        <w:t>Новомеловатка</w:t>
      </w:r>
      <w:r w:rsidRPr="00236945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0EE4" w:rsidRPr="00236945" w:rsidRDefault="008A0EE4" w:rsidP="00236945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236945" w:rsidRDefault="008A0EE4" w:rsidP="00236945">
      <w:pPr>
        <w:spacing w:after="0" w:line="240" w:lineRule="auto"/>
        <w:ind w:right="140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8A0EE4" w:rsidRPr="00236945" w:rsidRDefault="008A0EE4" w:rsidP="00AA1EB5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Совет народных депутатов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8A0EE4" w:rsidRPr="00236945" w:rsidRDefault="008A0EE4" w:rsidP="007A547A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A0EE4" w:rsidRPr="007A547A" w:rsidRDefault="008A0EE4" w:rsidP="007A547A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A5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прилагаемое Положение о муниципальном контроле в сфере благоустройства на территории </w:t>
      </w:r>
      <w:proofErr w:type="spellStart"/>
      <w:r w:rsidR="00236945" w:rsidRPr="007A5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7A547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A547A" w:rsidRPr="007A547A" w:rsidRDefault="00AA1EB5" w:rsidP="00AA1EB5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7A547A" w:rsidRPr="007A547A">
        <w:rPr>
          <w:rFonts w:ascii="Arial" w:hAnsi="Arial" w:cs="Arial"/>
        </w:rPr>
        <w:t xml:space="preserve">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E8167F">
        <w:rPr>
          <w:rFonts w:ascii="Arial" w:hAnsi="Arial" w:cs="Arial"/>
        </w:rPr>
        <w:t>Меловатского</w:t>
      </w:r>
      <w:proofErr w:type="spellEnd"/>
      <w:r w:rsidR="00E8167F">
        <w:rPr>
          <w:rFonts w:ascii="Arial" w:hAnsi="Arial" w:cs="Arial"/>
        </w:rPr>
        <w:t xml:space="preserve"> сельского поселения</w:t>
      </w:r>
      <w:r w:rsidR="007A547A" w:rsidRPr="007A547A">
        <w:rPr>
          <w:rFonts w:ascii="Arial" w:hAnsi="Arial" w:cs="Arial"/>
        </w:rPr>
        <w:t>.</w:t>
      </w:r>
    </w:p>
    <w:p w:rsidR="007A547A" w:rsidRPr="007A547A" w:rsidRDefault="007A547A" w:rsidP="007A547A">
      <w:pPr>
        <w:pStyle w:val="a8"/>
        <w:spacing w:before="0" w:beforeAutospacing="0" w:after="0" w:afterAutospacing="0"/>
        <w:jc w:val="both"/>
        <w:rPr>
          <w:rFonts w:ascii="Arial" w:hAnsi="Arial" w:cs="Arial"/>
        </w:rPr>
      </w:pPr>
      <w:r w:rsidRPr="007A547A">
        <w:rPr>
          <w:rFonts w:ascii="Arial" w:hAnsi="Arial" w:cs="Arial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E8167F">
        <w:rPr>
          <w:rFonts w:ascii="Arial" w:hAnsi="Arial" w:cs="Arial"/>
        </w:rPr>
        <w:t>Меловатского</w:t>
      </w:r>
      <w:proofErr w:type="spellEnd"/>
      <w:r w:rsidR="00E8167F">
        <w:rPr>
          <w:rFonts w:ascii="Arial" w:hAnsi="Arial" w:cs="Arial"/>
        </w:rPr>
        <w:t xml:space="preserve"> сельского поселения</w:t>
      </w:r>
      <w:r w:rsidRPr="007A547A">
        <w:rPr>
          <w:rFonts w:ascii="Arial" w:hAnsi="Arial" w:cs="Arial"/>
        </w:rPr>
        <w:t xml:space="preserve"> вступают в силу с 1 марта 2022 года</w:t>
      </w:r>
      <w:r w:rsidR="00E8167F">
        <w:rPr>
          <w:rFonts w:ascii="Arial" w:hAnsi="Arial" w:cs="Arial"/>
        </w:rPr>
        <w:t>.</w:t>
      </w:r>
    </w:p>
    <w:p w:rsidR="002D4606" w:rsidRDefault="00E8167F" w:rsidP="00E8167F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bookmarkStart w:id="0" w:name="_GoBack"/>
      <w:bookmarkEnd w:id="0"/>
      <w:r w:rsidR="007A547A" w:rsidRPr="007A547A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="007A547A" w:rsidRPr="007A547A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7A547A" w:rsidRPr="007A547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p w:rsidR="007A547A" w:rsidRPr="007A547A" w:rsidRDefault="007A547A" w:rsidP="007A547A">
      <w:pPr>
        <w:pStyle w:val="a9"/>
        <w:tabs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236945" w:rsidRPr="00236945" w:rsidTr="00236945">
        <w:tc>
          <w:tcPr>
            <w:tcW w:w="4997" w:type="dxa"/>
          </w:tcPr>
          <w:p w:rsidR="00236945" w:rsidRPr="00236945" w:rsidRDefault="00236945" w:rsidP="008A0EE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98" w:type="dxa"/>
          </w:tcPr>
          <w:p w:rsidR="00236945" w:rsidRPr="00236945" w:rsidRDefault="00236945" w:rsidP="0023694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369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39266B" w:rsidRDefault="0039266B" w:rsidP="0023694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9266B" w:rsidRDefault="0039266B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D4D96" w:rsidRPr="00236945" w:rsidRDefault="009D4D96" w:rsidP="00236945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9D4D96" w:rsidRPr="00236945" w:rsidRDefault="009D4D96" w:rsidP="00236945">
      <w:pPr>
        <w:spacing w:after="0" w:line="240" w:lineRule="auto"/>
        <w:ind w:left="4536"/>
        <w:jc w:val="right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Решением </w:t>
      </w:r>
      <w:proofErr w:type="spellStart"/>
      <w:r w:rsidR="00236945"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Калачеевкого</w:t>
      </w:r>
      <w:proofErr w:type="spellEnd"/>
      <w:r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3281" w:rsidRPr="002369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:rsidR="009D4D96" w:rsidRPr="00236945" w:rsidRDefault="009D4D96" w:rsidP="00236945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9266B">
        <w:rPr>
          <w:rFonts w:ascii="Arial" w:eastAsia="Times New Roman" w:hAnsi="Arial" w:cs="Arial"/>
          <w:sz w:val="24"/>
          <w:szCs w:val="24"/>
          <w:lang w:eastAsia="ru-RU"/>
        </w:rPr>
        <w:t>29.11.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2021 № </w:t>
      </w:r>
      <w:r w:rsidR="0039266B">
        <w:rPr>
          <w:rFonts w:ascii="Arial" w:eastAsia="Times New Roman" w:hAnsi="Arial" w:cs="Arial"/>
          <w:sz w:val="24"/>
          <w:szCs w:val="24"/>
          <w:lang w:eastAsia="ru-RU"/>
        </w:rPr>
        <w:t>43</w:t>
      </w:r>
    </w:p>
    <w:p w:rsidR="008A0EE4" w:rsidRPr="00236945" w:rsidRDefault="008A0EE4" w:rsidP="008A0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муниципальном контроле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контроль в сфере благоустройства).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1.3. Контроль в сфере благоустройства осуществляется </w:t>
      </w:r>
      <w:proofErr w:type="spellStart"/>
      <w:r w:rsidR="006E39F4">
        <w:rPr>
          <w:rFonts w:ascii="Arial" w:eastAsia="Times New Roman" w:hAnsi="Arial" w:cs="Arial"/>
          <w:sz w:val="24"/>
          <w:szCs w:val="24"/>
          <w:lang w:eastAsia="ru-RU"/>
        </w:rPr>
        <w:t>Меловатской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сельской администрацией Калачеевского муниципального района Воронежской области (далее – администрация).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1.4. Должностными лицами администрации, уполномоченными осуществлять контроль в сфере благоустройства, являются специалисты, назначенные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1.6. Администрация осуществляет контроль за соблюдением Правил благоустройства, включающих: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обязательные требования по содержанию прилегающих территорий;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Воронежской области и Правилами благоустройства;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3) обязательные требования по уборке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4) обязательные требования по уборке территории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245517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7) обязательные требования по посадке, охране и содержанию зеленых насаждений,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8) обязательные требования по складированию твердых коммунальных отходов;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дворовые территории;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детские и спортивные площадки;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площадки для выгула животных;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парковки (парковочные места);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7) парки, скверы, иные зеленые зоны;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8) технические и санитарно-защитные зоны;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1.8. При осуществлении контроля в сфере благоустройства система оценки и управления рисками не применяется.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7A32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 Профилактика рисков причинения вреда (ущерба) охраняемым законом ценностям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для принятия решения о проведении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информирование;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обобщение правоприменительной практики;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объявление предостережений;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консультирование;</w:t>
      </w:r>
    </w:p>
    <w:p w:rsidR="00245517" w:rsidRDefault="00D7131E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45517">
        <w:rPr>
          <w:rFonts w:ascii="Arial" w:eastAsia="Times New Roman" w:hAnsi="Arial" w:cs="Arial"/>
          <w:sz w:val="24"/>
          <w:szCs w:val="24"/>
          <w:lang w:eastAsia="ru-RU"/>
        </w:rPr>
        <w:t>5) профилактический визит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(доступ к специальному разделу должен осуществляться с главной (основной) страницы официального сайта администрации),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также вправе информировать население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на собраниях и конференциях граждан об обязательных требованиях, предъявляемых к объектам контроля.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2.8.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Предостережение о недопустимости нарушения обязательных требований оформляется в соответствии с формой, утвержденной приказом Министерства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экономического развития Российской Федерации от 31.03.2021 № 151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«О типовых формах документов, используемых контрольным (надзорным) органом».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Личный прием граждан проводится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организация и осуществление контроля в сфере благоустройства;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ходе консультирования не может предоставляться информация,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Должностными лицами, уполномоченными осуществлять контроль, ведется журнал учета консультирований.</w:t>
      </w:r>
    </w:p>
    <w:p w:rsidR="008A0EE4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поступления в администрацию пяти и </w:t>
      </w:r>
      <w:proofErr w:type="gram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более однотипных</w:t>
      </w:r>
      <w:proofErr w:type="gram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</w:t>
      </w:r>
      <w:r w:rsidR="00D7131E" w:rsidRPr="00236945">
        <w:rPr>
          <w:rFonts w:ascii="Arial" w:eastAsia="Times New Roman" w:hAnsi="Arial" w:cs="Arial"/>
          <w:sz w:val="24"/>
          <w:szCs w:val="24"/>
          <w:lang w:eastAsia="ru-RU"/>
        </w:rPr>
        <w:t>ьского поселения Калачеевского м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униципального района Воронежской области или должностным лицом, уполномоченным осуществлять контроль.</w:t>
      </w:r>
    </w:p>
    <w:p w:rsidR="00245517" w:rsidRPr="00236945" w:rsidRDefault="00245517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24551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 Осуществление контрольных мероприятий и контрольных действий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видеозаписи);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3.2. Наблюдение за соблюдением обязательных требований и выездное обследование проводятся администрацией без взаимодействия с контролируемыми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лицами.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области, задания, содержащегося в планах работы администрации, в том числе в случаях, установленных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3.8. Контрольные мероприятия в отношении граждан, юридических лиц и индивидуальных предпринимателей проводятся должностными лицами, уполномоченными осуществлять контроль, в соответствии с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распоряжением Правительства Российской Федерации от 19.04.2016 № 724-р перечнем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Правилами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3.10. 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1) отсутствие контролируемого лица либо его представителя не препятствует оценке должностным лицом, уполномоченным осуществлять контроль в сфере благоустройства, 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отсутствие признаков явной непосредственной угрозы причинения или фактического причинения вреда (ущерба) охраняемым законом ценностям;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3) имеются уважительные причины для отсутствия контролируемого лица (болезнь контролируемого лица, его командировка и т.п.) при проведении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3.11. Срок проведения выездной проверки не может превышать 10 рабочих дней.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36945">
        <w:rPr>
          <w:rFonts w:ascii="Arial" w:eastAsia="Times New Roman" w:hAnsi="Arial" w:cs="Arial"/>
          <w:sz w:val="24"/>
          <w:szCs w:val="24"/>
          <w:lang w:eastAsia="ru-RU"/>
        </w:rPr>
        <w:t>микропредприятия</w:t>
      </w:r>
      <w:proofErr w:type="spellEnd"/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производственному объекту. 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частью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администрации документы на бумажном носителе.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23694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3.1</w:t>
      </w:r>
      <w:r w:rsidR="009D4D96" w:rsidRPr="0023694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3) при выявлении в ходе контрольного мероприятия признаков преступления </w:t>
      </w:r>
      <w:r w:rsidRPr="0023694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Воронежской области, органами местного самоуправления, правоохранительными органами, организациями и гражданами.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36945">
        <w:rPr>
          <w:rFonts w:ascii="Arial" w:eastAsia="Times New Roman" w:hAnsi="Arial" w:cs="Arial"/>
          <w:sz w:val="24"/>
          <w:szCs w:val="24"/>
          <w:lang w:eastAsia="ru-RU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8A0EE4" w:rsidRPr="00236945" w:rsidRDefault="008A0EE4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01B" w:rsidRPr="00AA1EB5" w:rsidRDefault="005B401B" w:rsidP="005B401B">
      <w:pPr>
        <w:pStyle w:val="ConsPlusNormal"/>
        <w:jc w:val="both"/>
        <w:rPr>
          <w:sz w:val="24"/>
          <w:szCs w:val="24"/>
        </w:rPr>
      </w:pPr>
      <w:r w:rsidRPr="00AA1EB5">
        <w:rPr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39266B" w:rsidRPr="00AA1EB5">
        <w:rPr>
          <w:sz w:val="24"/>
          <w:szCs w:val="24"/>
        </w:rPr>
        <w:t>.</w:t>
      </w:r>
      <w:r w:rsidRPr="00AA1EB5">
        <w:rPr>
          <w:sz w:val="24"/>
          <w:szCs w:val="24"/>
        </w:rPr>
        <w:t xml:space="preserve"> </w:t>
      </w:r>
    </w:p>
    <w:p w:rsidR="00AA1EB5" w:rsidRPr="00AA1EB5" w:rsidRDefault="00AA1EB5" w:rsidP="00AA1EB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AA1EB5">
        <w:rPr>
          <w:color w:val="000000" w:themeColor="text1"/>
          <w:sz w:val="24"/>
          <w:szCs w:val="24"/>
        </w:rPr>
        <w:t>4.1. Решения администрации, действия (бездействия)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:rsidR="00AA1EB5" w:rsidRPr="00AA1EB5" w:rsidRDefault="00AA1EB5" w:rsidP="00AA1EB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AA1EB5">
        <w:rPr>
          <w:color w:val="000000" w:themeColor="text1"/>
          <w:sz w:val="24"/>
          <w:szCs w:val="24"/>
        </w:rPr>
        <w:t xml:space="preserve">4.2. </w:t>
      </w:r>
      <w:proofErr w:type="gramStart"/>
      <w:r w:rsidRPr="00AA1EB5">
        <w:rPr>
          <w:color w:val="000000" w:themeColor="text1"/>
          <w:sz w:val="24"/>
          <w:szCs w:val="24"/>
        </w:rPr>
        <w:t>Досудебный порядок жалоб на решения администрации, действия (бездействие) должностных лиц, уполномоченных осуществлять муниципальный контроль в сфере благоустройства не применяется.)</w:t>
      </w:r>
      <w:proofErr w:type="gramEnd"/>
    </w:p>
    <w:p w:rsidR="0039266B" w:rsidRPr="0086321C" w:rsidRDefault="0039266B" w:rsidP="005B4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0EE4" w:rsidRPr="00236945" w:rsidRDefault="005B401B" w:rsidP="003926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>. Ключевые показатели контроля в сфере благоустройства и их целевые значения</w:t>
      </w:r>
    </w:p>
    <w:p w:rsidR="008A0EE4" w:rsidRPr="00236945" w:rsidRDefault="005B401B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A0EE4" w:rsidRPr="00236945" w:rsidRDefault="005B401B" w:rsidP="008A0E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.2. Ключевые показатели вида контроля и их целевые значения, индикативные показатели для контроля в сфере благоустройства утверждаются советом народных депутатов </w:t>
      </w:r>
      <w:proofErr w:type="spellStart"/>
      <w:r w:rsidR="00236945" w:rsidRPr="00236945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="008A0EE4" w:rsidRPr="0023694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области.</w:t>
      </w:r>
    </w:p>
    <w:sectPr w:rsidR="008A0EE4" w:rsidRPr="00236945" w:rsidSect="00236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D4" w:rsidRDefault="001E7AD4">
      <w:pPr>
        <w:spacing w:after="0" w:line="240" w:lineRule="auto"/>
      </w:pPr>
      <w:r>
        <w:separator/>
      </w:r>
    </w:p>
  </w:endnote>
  <w:endnote w:type="continuationSeparator" w:id="0">
    <w:p w:rsidR="001E7AD4" w:rsidRDefault="001E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D4" w:rsidRDefault="001E7AD4">
      <w:pPr>
        <w:spacing w:after="0" w:line="240" w:lineRule="auto"/>
      </w:pPr>
      <w:r>
        <w:separator/>
      </w:r>
    </w:p>
  </w:footnote>
  <w:footnote w:type="continuationSeparator" w:id="0">
    <w:p w:rsidR="001E7AD4" w:rsidRDefault="001E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C1" w:rsidRDefault="00E816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C80"/>
    <w:multiLevelType w:val="hybridMultilevel"/>
    <w:tmpl w:val="D79031A6"/>
    <w:lvl w:ilvl="0" w:tplc="76A07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24800"/>
    <w:multiLevelType w:val="hybridMultilevel"/>
    <w:tmpl w:val="894C8D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B22F0"/>
    <w:multiLevelType w:val="hybridMultilevel"/>
    <w:tmpl w:val="26BC77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A165E"/>
    <w:multiLevelType w:val="hybridMultilevel"/>
    <w:tmpl w:val="B16AB0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E4"/>
    <w:rsid w:val="000B5B2D"/>
    <w:rsid w:val="001E7AD4"/>
    <w:rsid w:val="00207123"/>
    <w:rsid w:val="00236945"/>
    <w:rsid w:val="00245517"/>
    <w:rsid w:val="002D4606"/>
    <w:rsid w:val="003102B7"/>
    <w:rsid w:val="0039266B"/>
    <w:rsid w:val="003C5A75"/>
    <w:rsid w:val="00406FB2"/>
    <w:rsid w:val="00583776"/>
    <w:rsid w:val="005B401B"/>
    <w:rsid w:val="006C6074"/>
    <w:rsid w:val="006E39F4"/>
    <w:rsid w:val="00792539"/>
    <w:rsid w:val="007A3281"/>
    <w:rsid w:val="007A547A"/>
    <w:rsid w:val="008A0EE4"/>
    <w:rsid w:val="008B38DD"/>
    <w:rsid w:val="009717D4"/>
    <w:rsid w:val="009D4D96"/>
    <w:rsid w:val="00AA1EB5"/>
    <w:rsid w:val="00B27D4F"/>
    <w:rsid w:val="00BB1476"/>
    <w:rsid w:val="00D30ABC"/>
    <w:rsid w:val="00D7131E"/>
    <w:rsid w:val="00E8167F"/>
    <w:rsid w:val="00F6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3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4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54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0E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A0E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3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B40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A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A547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8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1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Admin</cp:lastModifiedBy>
  <cp:revision>5</cp:revision>
  <cp:lastPrinted>2021-12-02T05:21:00Z</cp:lastPrinted>
  <dcterms:created xsi:type="dcterms:W3CDTF">2021-11-23T11:06:00Z</dcterms:created>
  <dcterms:modified xsi:type="dcterms:W3CDTF">2021-12-02T05:22:00Z</dcterms:modified>
</cp:coreProperties>
</file>