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CAE" w:rsidRDefault="007C3EF1">
      <w:pPr>
        <w:pStyle w:val="Standard"/>
        <w:ind w:firstLine="0"/>
        <w:jc w:val="center"/>
      </w:pPr>
      <w:bookmarkStart w:id="0" w:name="_GoBack"/>
      <w:bookmarkEnd w:id="0"/>
      <w:r>
        <w:rPr>
          <w:rFonts w:eastAsia="Calibri" w:cs="Arial"/>
          <w:lang w:eastAsia="en-US"/>
        </w:rPr>
        <w:t>СОВЕТ НАРОДНЫХ ДЕПУТАТОВ</w:t>
      </w:r>
    </w:p>
    <w:p w:rsidR="00DC2CAE" w:rsidRDefault="007C3EF1">
      <w:pPr>
        <w:pStyle w:val="Standard"/>
        <w:ind w:firstLine="0"/>
        <w:jc w:val="center"/>
      </w:pPr>
      <w:r>
        <w:rPr>
          <w:rFonts w:eastAsia="Calibri" w:cs="Arial"/>
          <w:lang w:eastAsia="en-US"/>
        </w:rPr>
        <w:t>МЕЛОВАТСКОГО СЕЛЬСКОГО ПОСЕЛЕНИЯ</w:t>
      </w:r>
    </w:p>
    <w:p w:rsidR="00DC2CAE" w:rsidRDefault="007C3EF1">
      <w:pPr>
        <w:pStyle w:val="Standard"/>
        <w:ind w:firstLine="0"/>
        <w:jc w:val="center"/>
      </w:pPr>
      <w:r>
        <w:rPr>
          <w:rFonts w:eastAsia="Calibri" w:cs="Arial"/>
          <w:lang w:eastAsia="en-US"/>
        </w:rPr>
        <w:t>КАЛАЧЕЕВСКОГО МУНИЦИПАЛЬНОГО РАЙОНА</w:t>
      </w:r>
    </w:p>
    <w:p w:rsidR="00DC2CAE" w:rsidRDefault="007C3EF1">
      <w:pPr>
        <w:pStyle w:val="Standard"/>
        <w:ind w:firstLine="0"/>
        <w:jc w:val="center"/>
      </w:pPr>
      <w:r>
        <w:rPr>
          <w:rFonts w:eastAsia="Calibri" w:cs="Arial"/>
          <w:lang w:eastAsia="en-US"/>
        </w:rPr>
        <w:t xml:space="preserve"> ВОРОНЕЖСКОЙ ОБЛАСТИ</w:t>
      </w:r>
    </w:p>
    <w:p w:rsidR="00DC2CAE" w:rsidRDefault="007C3EF1">
      <w:pPr>
        <w:pStyle w:val="Standard"/>
        <w:ind w:firstLine="0"/>
        <w:jc w:val="center"/>
      </w:pPr>
      <w:r>
        <w:rPr>
          <w:rFonts w:eastAsia="Calibri" w:cs="Arial"/>
          <w:spacing w:val="30"/>
          <w:lang w:eastAsia="en-US"/>
        </w:rPr>
        <w:t>РЕШЕНИЕ</w:t>
      </w:r>
    </w:p>
    <w:p w:rsidR="00DC2CAE" w:rsidRDefault="00DC2CAE">
      <w:pPr>
        <w:pStyle w:val="Standard"/>
        <w:ind w:firstLine="0"/>
        <w:jc w:val="center"/>
        <w:rPr>
          <w:rFonts w:eastAsia="Calibri" w:cs="Arial"/>
          <w:lang w:eastAsia="en-US"/>
        </w:rPr>
      </w:pPr>
    </w:p>
    <w:p w:rsidR="00DC2CAE" w:rsidRDefault="007C3EF1">
      <w:pPr>
        <w:pStyle w:val="Standard"/>
        <w:ind w:right="4820" w:firstLine="0"/>
      </w:pPr>
      <w:r>
        <w:rPr>
          <w:rFonts w:eastAsia="Calibri" w:cs="Arial"/>
          <w:u w:val="single"/>
          <w:lang w:eastAsia="en-US"/>
        </w:rPr>
        <w:t>«29» ноября 2021 г. № 42</w:t>
      </w:r>
      <w:r>
        <w:rPr>
          <w:rFonts w:eastAsia="Calibri" w:cs="Arial"/>
          <w:color w:val="FFFFFF"/>
          <w:u w:val="single"/>
          <w:lang w:eastAsia="en-US"/>
        </w:rPr>
        <w:t>32</w:t>
      </w:r>
    </w:p>
    <w:p w:rsidR="00DC2CAE" w:rsidRDefault="007C3EF1">
      <w:pPr>
        <w:pStyle w:val="Standard"/>
        <w:ind w:right="4820" w:firstLine="0"/>
      </w:pPr>
      <w:r>
        <w:rPr>
          <w:rFonts w:eastAsia="Calibri" w:cs="Arial"/>
          <w:lang w:eastAsia="en-US"/>
        </w:rPr>
        <w:t>с. Новомеловатка</w:t>
      </w:r>
    </w:p>
    <w:p w:rsidR="00DC2CAE" w:rsidRDefault="00DC2CAE">
      <w:pPr>
        <w:pStyle w:val="2"/>
        <w:ind w:firstLine="709"/>
        <w:rPr>
          <w:bCs/>
          <w:sz w:val="24"/>
          <w:szCs w:val="24"/>
        </w:rPr>
      </w:pPr>
    </w:p>
    <w:p w:rsidR="00DC2CAE" w:rsidRDefault="007C3EF1">
      <w:pPr>
        <w:pStyle w:val="Title"/>
        <w:outlineLvl w:val="9"/>
      </w:pPr>
      <w:r>
        <w:t xml:space="preserve">Об утверждении </w:t>
      </w:r>
      <w:r>
        <w:t>Положения о муниципальном жилищном контроле на территории Меловатского сельского поселения Калачеевского муниципального района Воронежской области</w:t>
      </w:r>
    </w:p>
    <w:p w:rsidR="00DC2CAE" w:rsidRDefault="00DC2CAE">
      <w:pPr>
        <w:pStyle w:val="Textbody"/>
        <w:ind w:firstLine="709"/>
        <w:rPr>
          <w:rFonts w:cs="Arial"/>
          <w:b w:val="0"/>
        </w:rPr>
      </w:pPr>
    </w:p>
    <w:p w:rsidR="00DC2CAE" w:rsidRDefault="007C3EF1">
      <w:pPr>
        <w:pStyle w:val="Standard"/>
        <w:ind w:firstLine="709"/>
      </w:pPr>
      <w:r>
        <w:rPr>
          <w:rFonts w:cs="Arial"/>
        </w:rPr>
        <w:t>В соответствии со статьей 20 Жилищного кодекса Российской Федерации, статьей 3 Федерального закона от 31.07.</w:t>
      </w:r>
      <w:r>
        <w:rPr>
          <w:rFonts w:cs="Arial"/>
        </w:rPr>
        <w:t>2020 № 248-ФЗ «О государственном контроле (надзоре) и муниципальном контроле в Российской Федерации», Законом Воронежской области от 26.04.2013 № 52-ОЗ «О муниципальном жилищном контроле на территории Воронежской области», Уставом Меловатского сельского по</w:t>
      </w:r>
      <w:r>
        <w:rPr>
          <w:rFonts w:cs="Arial"/>
        </w:rPr>
        <w:t xml:space="preserve">селения Калачеевского </w:t>
      </w:r>
      <w:bookmarkStart w:id="1" w:name="Bookmark"/>
      <w:bookmarkEnd w:id="1"/>
      <w:r>
        <w:rPr>
          <w:rFonts w:cs="Arial"/>
        </w:rPr>
        <w:t>муниципального района Воронежской области, Совет народных депутатов Меловатского сельского поселения Калачеевского муниципального района Воронежской области решил:</w:t>
      </w:r>
    </w:p>
    <w:p w:rsidR="00DC2CAE" w:rsidRDefault="00DC2CAE">
      <w:pPr>
        <w:pStyle w:val="Standard"/>
        <w:ind w:firstLine="709"/>
        <w:rPr>
          <w:rFonts w:cs="Arial"/>
        </w:rPr>
      </w:pPr>
    </w:p>
    <w:p w:rsidR="00DC2CAE" w:rsidRDefault="007C3EF1">
      <w:pPr>
        <w:pStyle w:val="Standard"/>
        <w:ind w:firstLine="426"/>
      </w:pPr>
      <w:r>
        <w:rPr>
          <w:rFonts w:cs="Arial"/>
        </w:rPr>
        <w:t xml:space="preserve">1. Утвердить прилагаемое Положение о муниципальном жилищном контроле </w:t>
      </w:r>
      <w:r>
        <w:rPr>
          <w:rFonts w:cs="Arial"/>
        </w:rPr>
        <w:t>на территории Меловатского сельского поселения Калачеевского муниципального района Воронежской области.</w:t>
      </w:r>
    </w:p>
    <w:p w:rsidR="00DC2CAE" w:rsidRDefault="007C3EF1">
      <w:pPr>
        <w:pStyle w:val="a7"/>
        <w:numPr>
          <w:ilvl w:val="0"/>
          <w:numId w:val="3"/>
        </w:numPr>
        <w:spacing w:before="0" w:after="0"/>
        <w:ind w:left="0" w:firstLine="426"/>
        <w:jc w:val="both"/>
      </w:pPr>
      <w:r>
        <w:rPr>
          <w:rFonts w:ascii="Arial" w:hAnsi="Arial" w:cs="Arial"/>
        </w:rPr>
        <w:t xml:space="preserve">Настоящее решение вступает в силу со дня его официального опубликования, но не ранее 1 января 2022 года, за исключением пункта 36 Положения о </w:t>
      </w:r>
      <w:r>
        <w:rPr>
          <w:rFonts w:ascii="Arial" w:hAnsi="Arial" w:cs="Arial"/>
        </w:rPr>
        <w:t>муниципальном жилищном контроле на территории Меловатского сельского поселения.</w:t>
      </w:r>
    </w:p>
    <w:p w:rsidR="00DC2CAE" w:rsidRDefault="007C3EF1">
      <w:pPr>
        <w:pStyle w:val="a7"/>
        <w:spacing w:before="0" w:after="0"/>
        <w:jc w:val="both"/>
      </w:pPr>
      <w:r>
        <w:rPr>
          <w:rFonts w:ascii="Arial" w:hAnsi="Arial" w:cs="Arial"/>
        </w:rPr>
        <w:t xml:space="preserve">Пункт 36 Положения о муниципальном жилищном контроле на территории Меловатского сельского поселения вступает в силу с 1 марта 2022 года.  </w:t>
      </w:r>
    </w:p>
    <w:p w:rsidR="00DC2CAE" w:rsidRDefault="007C3EF1">
      <w:pPr>
        <w:pStyle w:val="a6"/>
        <w:numPr>
          <w:ilvl w:val="0"/>
          <w:numId w:val="2"/>
        </w:numPr>
        <w:tabs>
          <w:tab w:val="left" w:pos="567"/>
        </w:tabs>
        <w:ind w:left="0" w:firstLine="426"/>
      </w:pPr>
      <w:r>
        <w:rPr>
          <w:rFonts w:cs="Arial"/>
        </w:rPr>
        <w:t>Опубликовать настоящее решение в Вест</w:t>
      </w:r>
      <w:r>
        <w:rPr>
          <w:rFonts w:cs="Arial"/>
        </w:rPr>
        <w:t>нике муниципальных правовых актов Меловатского сельского поселения Калачеевского муниципального района Воронежской области.</w:t>
      </w:r>
    </w:p>
    <w:p w:rsidR="00DC2CAE" w:rsidRDefault="00DC2CAE">
      <w:pPr>
        <w:pStyle w:val="Standard"/>
        <w:ind w:firstLine="709"/>
        <w:rPr>
          <w:rFonts w:cs="Arial"/>
          <w:b/>
        </w:rPr>
      </w:pPr>
    </w:p>
    <w:p w:rsidR="00DC2CAE" w:rsidRDefault="00DC2CAE">
      <w:pPr>
        <w:pStyle w:val="Textbody"/>
        <w:ind w:firstLine="709"/>
        <w:rPr>
          <w:rFonts w:cs="Arial"/>
          <w:b w:val="0"/>
        </w:rPr>
      </w:pPr>
    </w:p>
    <w:p w:rsidR="00DC2CAE" w:rsidRDefault="00DC2CAE">
      <w:pPr>
        <w:pStyle w:val="Textbody"/>
        <w:ind w:firstLine="709"/>
        <w:rPr>
          <w:rFonts w:cs="Arial"/>
          <w:b w:val="0"/>
        </w:rPr>
      </w:pPr>
    </w:p>
    <w:tbl>
      <w:tblPr>
        <w:tblW w:w="935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7"/>
        <w:gridCol w:w="3023"/>
        <w:gridCol w:w="3125"/>
      </w:tblGrid>
      <w:tr w:rsidR="00DC2CAE">
        <w:tblPrEx>
          <w:tblCellMar>
            <w:top w:w="0" w:type="dxa"/>
            <w:bottom w:w="0" w:type="dxa"/>
          </w:tblCellMar>
        </w:tblPrEx>
        <w:tc>
          <w:tcPr>
            <w:tcW w:w="32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CAE" w:rsidRDefault="007C3EF1">
            <w:pPr>
              <w:pStyle w:val="Textbody"/>
              <w:ind w:firstLine="0"/>
            </w:pPr>
            <w:r>
              <w:rPr>
                <w:rFonts w:cs="Arial"/>
                <w:b w:val="0"/>
              </w:rPr>
              <w:t>Глава Меловатского сельского поселения</w:t>
            </w:r>
          </w:p>
        </w:tc>
        <w:tc>
          <w:tcPr>
            <w:tcW w:w="30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CAE" w:rsidRDefault="00DC2CAE">
            <w:pPr>
              <w:pStyle w:val="Textbody"/>
              <w:rPr>
                <w:rFonts w:cs="Arial"/>
                <w:b w:val="0"/>
              </w:rPr>
            </w:pPr>
          </w:p>
        </w:tc>
        <w:tc>
          <w:tcPr>
            <w:tcW w:w="31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CAE" w:rsidRDefault="007C3EF1">
            <w:pPr>
              <w:pStyle w:val="Textbody"/>
            </w:pPr>
            <w:r>
              <w:rPr>
                <w:rFonts w:cs="Arial"/>
                <w:b w:val="0"/>
              </w:rPr>
              <w:t>И.И. Демиденко</w:t>
            </w:r>
          </w:p>
        </w:tc>
      </w:tr>
    </w:tbl>
    <w:p w:rsidR="00DC2CAE" w:rsidRDefault="00DC2CAE">
      <w:pPr>
        <w:pStyle w:val="Textbody"/>
        <w:ind w:firstLine="709"/>
        <w:rPr>
          <w:rFonts w:cs="Arial"/>
          <w:b w:val="0"/>
        </w:rPr>
      </w:pPr>
    </w:p>
    <w:p w:rsidR="00DC2CAE" w:rsidRDefault="007C3EF1">
      <w:pPr>
        <w:pStyle w:val="Standard"/>
        <w:pageBreakBefore/>
        <w:ind w:left="4536" w:firstLine="0"/>
      </w:pPr>
      <w:r>
        <w:rPr>
          <w:rFonts w:cs="Arial"/>
        </w:rPr>
        <w:lastRenderedPageBreak/>
        <w:t xml:space="preserve">УТВЕРЖДЕНО решением Совета народных депутатов Меловатского сельского </w:t>
      </w:r>
      <w:r>
        <w:rPr>
          <w:rFonts w:cs="Arial"/>
        </w:rPr>
        <w:t>поселения Калачеевского муниципального района Воронежской области от 29.11.2021г. № 42</w:t>
      </w:r>
    </w:p>
    <w:p w:rsidR="00DC2CAE" w:rsidRDefault="00DC2CAE">
      <w:pPr>
        <w:pStyle w:val="Standard"/>
        <w:ind w:firstLine="709"/>
        <w:rPr>
          <w:rFonts w:cs="Arial"/>
        </w:rPr>
      </w:pPr>
    </w:p>
    <w:p w:rsidR="00DC2CAE" w:rsidRDefault="007C3EF1">
      <w:pPr>
        <w:pStyle w:val="a5"/>
        <w:ind w:firstLine="709"/>
        <w:jc w:val="center"/>
      </w:pPr>
      <w:r>
        <w:rPr>
          <w:rFonts w:ascii="Arial" w:hAnsi="Arial" w:cs="Arial"/>
          <w:sz w:val="24"/>
          <w:szCs w:val="24"/>
        </w:rPr>
        <w:t>Положение о муниципальном жилищном контроле на территории Меловатского сельского поселения Калачеевского муниципального района Воронежской области</w:t>
      </w:r>
    </w:p>
    <w:p w:rsidR="00DC2CAE" w:rsidRDefault="00DC2CA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DC2CAE" w:rsidRDefault="007C3EF1">
      <w:pPr>
        <w:pStyle w:val="a5"/>
        <w:ind w:firstLine="709"/>
        <w:jc w:val="center"/>
      </w:pPr>
      <w:r>
        <w:rPr>
          <w:rFonts w:ascii="Arial" w:hAnsi="Arial" w:cs="Arial"/>
          <w:sz w:val="24"/>
          <w:szCs w:val="24"/>
        </w:rPr>
        <w:t>Общие положения.</w:t>
      </w:r>
    </w:p>
    <w:p w:rsidR="00DC2CAE" w:rsidRDefault="00DC2CA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Настоящее Положение о муниципальном жилищном контроле (далее – положение о муниципальном контроле) устанавливает порядок организации и осуществления муниципального контроля в сфере соблюдения обязательных требований, установленных жилищным законодательств</w:t>
      </w:r>
      <w:r>
        <w:rPr>
          <w:rFonts w:ascii="Arial" w:hAnsi="Arial" w:cs="Arial"/>
          <w:sz w:val="24"/>
          <w:szCs w:val="24"/>
        </w:rPr>
        <w:t xml:space="preserve">ом, </w:t>
      </w:r>
      <w:hyperlink r:id="rId7" w:history="1">
        <w:r>
          <w:rPr>
            <w:rFonts w:ascii="Arial" w:hAnsi="Arial" w:cs="Arial"/>
            <w:sz w:val="24"/>
            <w:szCs w:val="24"/>
          </w:rPr>
          <w:t>законодательством</w:t>
        </w:r>
      </w:hyperlink>
      <w:r>
        <w:rPr>
          <w:rFonts w:ascii="Arial" w:hAnsi="Arial" w:cs="Arial"/>
          <w:sz w:val="24"/>
          <w:szCs w:val="24"/>
        </w:rPr>
        <w:t xml:space="preserve"> об энергосбережении и о повышении энергетической эффективности в отношении м</w:t>
      </w:r>
      <w:r>
        <w:rPr>
          <w:rFonts w:ascii="Arial" w:hAnsi="Arial" w:cs="Arial"/>
          <w:sz w:val="24"/>
          <w:szCs w:val="24"/>
        </w:rPr>
        <w:t>униципального жилищного фонда, на территории Меловатского сельского поселения Калачеевского  муниципального района (далее – муниципальный контроль).</w:t>
      </w:r>
    </w:p>
    <w:p w:rsidR="00DC2CAE" w:rsidRDefault="007C3EF1">
      <w:pPr>
        <w:pStyle w:val="Standard"/>
        <w:ind w:firstLine="709"/>
      </w:pPr>
      <w:r>
        <w:rPr>
          <w:rFonts w:cs="Arial"/>
        </w:rPr>
        <w:t>2. Муниципальный контроль осуществляется в целях обеспечения соблюдения обязательных требований, установлен</w:t>
      </w:r>
      <w:r>
        <w:rPr>
          <w:rFonts w:cs="Arial"/>
        </w:rPr>
        <w:t xml:space="preserve">ных жилищным законодательством, </w:t>
      </w:r>
      <w:hyperlink r:id="rId8" w:history="1">
        <w:r>
          <w:rPr>
            <w:rFonts w:cs="Arial"/>
          </w:rPr>
          <w:t>законодательством</w:t>
        </w:r>
      </w:hyperlink>
      <w:r>
        <w:rPr>
          <w:rFonts w:cs="Arial"/>
        </w:rPr>
        <w:t xml:space="preserve"> об энергосбережении и о повышении энергетической</w:t>
      </w:r>
      <w:r>
        <w:rPr>
          <w:rFonts w:cs="Arial"/>
        </w:rPr>
        <w:t xml:space="preserve"> эффективности в отношении муниципального жилищного фонда, посредством профилактики нарушений обязательных требований, оценки соблюдения юридическими лицами, индивидуальными предпринимателями и гражданами (далее - контролируемые лица) обязательных требован</w:t>
      </w:r>
      <w:r>
        <w:rPr>
          <w:rFonts w:cs="Arial"/>
        </w:rPr>
        <w:t>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</w:t>
      </w:r>
      <w:r>
        <w:rPr>
          <w:rFonts w:cs="Arial"/>
        </w:rPr>
        <w:t>авшего до возникновения таких нарушений.</w:t>
      </w:r>
    </w:p>
    <w:p w:rsidR="00DC2CAE" w:rsidRDefault="007C3EF1">
      <w:pPr>
        <w:pStyle w:val="ConsPlusNormal"/>
        <w:jc w:val="both"/>
      </w:pPr>
      <w:r>
        <w:rPr>
          <w:sz w:val="24"/>
          <w:szCs w:val="24"/>
        </w:rPr>
        <w:t>3. Муниципальный контроль осуществляется администрацией Меловатского сельского поселения Калачеевского муниципального района Воронежской области (далее – контрольный (надзорный) орган).</w:t>
      </w:r>
    </w:p>
    <w:p w:rsidR="00DC2CAE" w:rsidRDefault="007C3EF1">
      <w:pPr>
        <w:pStyle w:val="ConsPlusNormal"/>
        <w:jc w:val="both"/>
      </w:pPr>
      <w:r>
        <w:rPr>
          <w:sz w:val="24"/>
          <w:szCs w:val="24"/>
        </w:rPr>
        <w:t>Должностными лицами, уполномо</w:t>
      </w:r>
      <w:r>
        <w:rPr>
          <w:sz w:val="24"/>
          <w:szCs w:val="24"/>
        </w:rPr>
        <w:t>ченными на осуществление муниципального контроля, являются специалисты, назначенные главой Меловатского сельского поселения.</w:t>
      </w:r>
    </w:p>
    <w:p w:rsidR="00DC2CAE" w:rsidRDefault="007C3EF1">
      <w:pPr>
        <w:pStyle w:val="ConsPlusNormal"/>
        <w:jc w:val="both"/>
      </w:pPr>
      <w:r>
        <w:rPr>
          <w:sz w:val="24"/>
          <w:szCs w:val="24"/>
        </w:rPr>
        <w:t>Должностным лицом контрольного (надзорного) органа, уполномоченным на принятие решений о проведении контрольных (надзорных) меропри</w:t>
      </w:r>
      <w:r>
        <w:rPr>
          <w:sz w:val="24"/>
          <w:szCs w:val="24"/>
        </w:rPr>
        <w:t>ятий, является глава Меловатского сельского поселения Калачеевского муниципального района.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4. К отношениям, связанным с осуществлением муниципального контроля применяются положения Жилищного кодекса Российской Федерации, Федерального закона от 31.07.2020 №</w:t>
      </w:r>
      <w:r>
        <w:rPr>
          <w:rFonts w:ascii="Arial" w:hAnsi="Arial" w:cs="Arial"/>
          <w:sz w:val="24"/>
          <w:szCs w:val="24"/>
        </w:rPr>
        <w:t xml:space="preserve">248-ФЗ «О государственном контроле (надзоре) и муниципальном контроле в Российской Федерации» (далее – Федеральный закон «О государственном контроле (надзоре) и муниципальном контроле в Российской Федерации»), Федерального закона от 06.10.2003 №131-ФЗ «Об </w:t>
      </w:r>
      <w:r>
        <w:rPr>
          <w:rFonts w:ascii="Arial" w:hAnsi="Arial" w:cs="Arial"/>
          <w:sz w:val="24"/>
          <w:szCs w:val="24"/>
        </w:rPr>
        <w:t xml:space="preserve">общих принципах организации местного самоуправления в Российской </w:t>
      </w:r>
      <w:r>
        <w:rPr>
          <w:rFonts w:ascii="Arial" w:hAnsi="Arial" w:cs="Arial"/>
          <w:sz w:val="24"/>
          <w:szCs w:val="24"/>
        </w:rPr>
        <w:lastRenderedPageBreak/>
        <w:t>Федерации», Закона Воронежской области от 26.04.2013 №52-ОЗ «О муниципальном жилищном контроле на территории Воронежской области».</w:t>
      </w:r>
    </w:p>
    <w:p w:rsidR="00DC2CAE" w:rsidRDefault="007C3EF1">
      <w:pPr>
        <w:pStyle w:val="Standard"/>
        <w:ind w:firstLine="709"/>
      </w:pPr>
      <w:r>
        <w:rPr>
          <w:rFonts w:cs="Arial"/>
        </w:rPr>
        <w:t>5. Предметом муниципального контроля является соблюдение юри</w:t>
      </w:r>
      <w:r>
        <w:rPr>
          <w:rFonts w:cs="Arial"/>
        </w:rPr>
        <w:t xml:space="preserve">дическими лицами, индивидуальными предпринимателями и гражданами обязательных </w:t>
      </w:r>
      <w:hyperlink r:id="rId9" w:history="1">
        <w:r>
          <w:rPr>
            <w:rFonts w:cs="Arial"/>
          </w:rPr>
          <w:t>требований</w:t>
        </w:r>
      </w:hyperlink>
      <w:r>
        <w:rPr>
          <w:rFonts w:cs="Arial"/>
        </w:rPr>
        <w:t>, ус</w:t>
      </w:r>
      <w:r>
        <w:rPr>
          <w:rFonts w:cs="Arial"/>
        </w:rPr>
        <w:t xml:space="preserve">тановленных жилищным законодательством, </w:t>
      </w:r>
      <w:hyperlink r:id="rId10" w:history="1">
        <w:r>
          <w:rPr>
            <w:rFonts w:cs="Arial"/>
          </w:rPr>
          <w:t>законодательством</w:t>
        </w:r>
      </w:hyperlink>
      <w:r>
        <w:rPr>
          <w:rFonts w:cs="Arial"/>
        </w:rPr>
        <w:t xml:space="preserve"> об энергосбережении и о повышении энерге</w:t>
      </w:r>
      <w:r>
        <w:rPr>
          <w:rFonts w:cs="Arial"/>
        </w:rPr>
        <w:t>тической эффективности в отношении муниципального жилищного фонда: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-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</w:t>
      </w:r>
      <w:r>
        <w:rPr>
          <w:rFonts w:ascii="Arial" w:hAnsi="Arial" w:cs="Arial"/>
          <w:sz w:val="24"/>
          <w:szCs w:val="24"/>
        </w:rPr>
        <w:t>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- т</w:t>
      </w:r>
      <w:r>
        <w:rPr>
          <w:rFonts w:ascii="Arial" w:hAnsi="Arial" w:cs="Arial"/>
          <w:sz w:val="24"/>
          <w:szCs w:val="24"/>
        </w:rPr>
        <w:t>ребований к формированию фондов капитального ремонта;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-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</w:t>
      </w:r>
      <w:r>
        <w:rPr>
          <w:rFonts w:ascii="Arial" w:hAnsi="Arial" w:cs="Arial"/>
          <w:sz w:val="24"/>
          <w:szCs w:val="24"/>
        </w:rPr>
        <w:t>ремонту общего имущества в многоквартирных домах;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-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- правил изменения размера платы за содержание жилого помещения в случае оказа</w:t>
      </w:r>
      <w:r>
        <w:rPr>
          <w:rFonts w:ascii="Arial" w:hAnsi="Arial" w:cs="Arial"/>
          <w:sz w:val="24"/>
          <w:szCs w:val="24"/>
        </w:rPr>
        <w:t>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- правил содержания общего имущества в многоквартирном доме </w:t>
      </w:r>
      <w:r>
        <w:rPr>
          <w:rFonts w:ascii="Arial" w:hAnsi="Arial" w:cs="Arial"/>
          <w:sz w:val="24"/>
          <w:szCs w:val="24"/>
        </w:rPr>
        <w:t>и правил изменения размера платы за содержание жилого помещения;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-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- требований энергетическо</w:t>
      </w:r>
      <w:r>
        <w:rPr>
          <w:rFonts w:ascii="Arial" w:hAnsi="Arial" w:cs="Arial"/>
          <w:sz w:val="24"/>
          <w:szCs w:val="24"/>
        </w:rPr>
        <w:t>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- требований к порядку размещения ресурсоснабжающими организациями, лицами, осуществляющими деятельность по управлению многок</w:t>
      </w:r>
      <w:r>
        <w:rPr>
          <w:rFonts w:ascii="Arial" w:hAnsi="Arial" w:cs="Arial"/>
          <w:sz w:val="24"/>
          <w:szCs w:val="24"/>
        </w:rPr>
        <w:t>вартирными домами, информации в государственной информационной системе жилищно-коммунального хозяйства (далее – система);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- требований к обеспечению доступности для инвалидов помещений в многоквартирных домах;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- требований к предоставлению жилых помещений </w:t>
      </w:r>
      <w:r>
        <w:rPr>
          <w:rFonts w:ascii="Arial" w:hAnsi="Arial" w:cs="Arial"/>
          <w:sz w:val="24"/>
          <w:szCs w:val="24"/>
        </w:rPr>
        <w:t>в наемных домах социального использования;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- исполнение решений, принимаемых по результатам контрольных мероприятий.</w:t>
      </w:r>
    </w:p>
    <w:p w:rsidR="00DC2CAE" w:rsidRDefault="00DC2CA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DC2CAE" w:rsidRDefault="007C3EF1">
      <w:pPr>
        <w:pStyle w:val="a5"/>
        <w:ind w:firstLine="709"/>
        <w:jc w:val="center"/>
      </w:pPr>
      <w:r>
        <w:rPr>
          <w:rFonts w:ascii="Arial" w:hAnsi="Arial" w:cs="Arial"/>
          <w:sz w:val="24"/>
          <w:szCs w:val="24"/>
        </w:rPr>
        <w:t>Объекты муниципального контроля.</w:t>
      </w:r>
    </w:p>
    <w:p w:rsidR="00DC2CAE" w:rsidRDefault="00DC2CA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6. Объектами муниципального контроля являются: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- деятельность по управлению многоквартирными домами;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lastRenderedPageBreak/>
        <w:t>- д</w:t>
      </w:r>
      <w:r>
        <w:rPr>
          <w:rFonts w:ascii="Arial" w:hAnsi="Arial" w:cs="Arial"/>
          <w:sz w:val="24"/>
          <w:szCs w:val="24"/>
        </w:rPr>
        <w:t>еятельность по формированию фондов капитального ремонта;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- деятельность по предоставлению коммунальных услуг собственникам и пользователям помещений в многоквартирных домах и жилых домов;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- деятельность по размещению информации в системе;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- деятельность по</w:t>
      </w:r>
      <w:r>
        <w:rPr>
          <w:rFonts w:ascii="Arial" w:hAnsi="Arial" w:cs="Arial"/>
          <w:sz w:val="24"/>
          <w:szCs w:val="24"/>
        </w:rPr>
        <w:t xml:space="preserve"> предоставлению жилых помещений в наемных домах социального использования.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Управление рисками причинения вреда (ущерба) охраняемым законом ценностям при осуществлении муниципального контроля.</w:t>
      </w:r>
    </w:p>
    <w:p w:rsidR="00DC2CAE" w:rsidRDefault="00DC2CA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7. При осуществлении муниципального контроля не применяется сис</w:t>
      </w:r>
      <w:r>
        <w:rPr>
          <w:rFonts w:ascii="Arial" w:hAnsi="Arial" w:cs="Arial"/>
          <w:sz w:val="24"/>
          <w:szCs w:val="24"/>
        </w:rPr>
        <w:t>тема оценки и управления рисками.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8. Контрольный (надзорный) орган осуществляет муниципальный контроль посредством проведения: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а) профилактических мероприятий;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б) контрольных (надзорных) мероприятий, проводимых с взаимодействием с контролируемым лицом и </w:t>
      </w:r>
      <w:r>
        <w:rPr>
          <w:rFonts w:ascii="Arial" w:hAnsi="Arial" w:cs="Arial"/>
          <w:sz w:val="24"/>
          <w:szCs w:val="24"/>
        </w:rPr>
        <w:t>без взаимодействия с контролируемым лицом.</w:t>
      </w:r>
    </w:p>
    <w:p w:rsidR="00DC2CAE" w:rsidRDefault="00DC2CA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DC2CAE" w:rsidRDefault="007C3EF1">
      <w:pPr>
        <w:pStyle w:val="a5"/>
        <w:ind w:firstLine="709"/>
        <w:jc w:val="center"/>
      </w:pPr>
      <w:r>
        <w:rPr>
          <w:rFonts w:ascii="Arial" w:hAnsi="Arial" w:cs="Arial"/>
          <w:sz w:val="24"/>
          <w:szCs w:val="24"/>
        </w:rPr>
        <w:t>Профилактика рисков причинения вреда (ущерба) охраняемым законом ценностям.</w:t>
      </w:r>
    </w:p>
    <w:p w:rsidR="00DC2CAE" w:rsidRDefault="00DC2CA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9. Профилактические мероприятия осуществляются контрольным (надзорным) органом в целях стимулирования добросовестного соблюдения обязат</w:t>
      </w:r>
      <w:r>
        <w:rPr>
          <w:rFonts w:ascii="Arial" w:hAnsi="Arial" w:cs="Arial"/>
          <w:sz w:val="24"/>
          <w:szCs w:val="24"/>
        </w:rPr>
        <w:t>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</w:t>
      </w:r>
      <w:r>
        <w:rPr>
          <w:rFonts w:ascii="Arial" w:hAnsi="Arial" w:cs="Arial"/>
          <w:sz w:val="24"/>
          <w:szCs w:val="24"/>
        </w:rPr>
        <w:t>иц, способах их соблюдения.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. Программа профилактики рисков причинения вреда (ущерба) охраняемым законом ценностям (далее - программа профилактики рисков причинения вреда) ежегодно утверждается в соответствии со статьей 44 Федерального закона «О государственном контроле (надзоре) и м</w:t>
      </w:r>
      <w:r>
        <w:rPr>
          <w:rFonts w:ascii="Arial" w:hAnsi="Arial" w:cs="Arial"/>
          <w:sz w:val="24"/>
          <w:szCs w:val="24"/>
        </w:rPr>
        <w:t>униципальном контроле в Российской Федерации».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Утвержденная программа профилактики рисков причинения вреда (ущерба) размещается на официальном сайте контрольного (надзорного) органа в сети «Интернет».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Профилактические мероприятия, предусмотренные программо</w:t>
      </w:r>
      <w:r>
        <w:rPr>
          <w:rFonts w:ascii="Arial" w:hAnsi="Arial" w:cs="Arial"/>
          <w:sz w:val="24"/>
          <w:szCs w:val="24"/>
        </w:rPr>
        <w:t>й профилактики рисков причинения вреда, обязательны для проведения контрольным (надзорным) органом. Контрольный (надзорный) орган может проводить профилактические мероприятия, не предусмотренные программой профилактики рисков причинения вреда (ущерба).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11.</w:t>
      </w:r>
      <w:r>
        <w:rPr>
          <w:rFonts w:ascii="Arial" w:hAnsi="Arial" w:cs="Arial"/>
          <w:sz w:val="24"/>
          <w:szCs w:val="24"/>
        </w:rPr>
        <w:t xml:space="preserve"> 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</w:t>
      </w:r>
      <w:r>
        <w:rPr>
          <w:rFonts w:ascii="Arial" w:hAnsi="Arial" w:cs="Arial"/>
          <w:sz w:val="24"/>
          <w:szCs w:val="24"/>
        </w:rPr>
        <w:t xml:space="preserve">ляет информацию об этом руководителю (заместителю руководителя) контрольного (надзорного) органа либо </w:t>
      </w:r>
      <w:r>
        <w:rPr>
          <w:rFonts w:ascii="Arial" w:hAnsi="Arial" w:cs="Arial"/>
          <w:sz w:val="24"/>
          <w:szCs w:val="24"/>
        </w:rPr>
        <w:lastRenderedPageBreak/>
        <w:t>иному должностному лицу контрольного (надзорного) органа, уполномоченному на принятие решений о проведении контрольных (надзорных) мероприятий, для принят</w:t>
      </w:r>
      <w:r>
        <w:rPr>
          <w:rFonts w:ascii="Arial" w:hAnsi="Arial" w:cs="Arial"/>
          <w:sz w:val="24"/>
          <w:szCs w:val="24"/>
        </w:rPr>
        <w:t>ия решения об их проведении.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12. При осуществлении муниципального контроля могут проводиться следующие виды профилактических мероприятий: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а) информирование;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б) обобщение правоприменительной практики;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в) объявление предостережений;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г) консультирование;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д) </w:t>
      </w:r>
      <w:r>
        <w:rPr>
          <w:rFonts w:ascii="Arial" w:hAnsi="Arial" w:cs="Arial"/>
          <w:sz w:val="24"/>
          <w:szCs w:val="24"/>
        </w:rPr>
        <w:t>профилактический визит;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е) меры стимулирования добросовестности;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ж) самообследование.</w:t>
      </w:r>
    </w:p>
    <w:p w:rsidR="00DC2CAE" w:rsidRDefault="00DC2CA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DC2CAE" w:rsidRDefault="007C3EF1">
      <w:pPr>
        <w:pStyle w:val="a5"/>
        <w:ind w:firstLine="709"/>
        <w:jc w:val="center"/>
      </w:pPr>
      <w:r>
        <w:rPr>
          <w:rFonts w:ascii="Arial" w:hAnsi="Arial" w:cs="Arial"/>
          <w:sz w:val="24"/>
          <w:szCs w:val="24"/>
        </w:rPr>
        <w:t>Информирование.</w:t>
      </w:r>
    </w:p>
    <w:p w:rsidR="00DC2CAE" w:rsidRDefault="00DC2CA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13. Информирование осуществляется посредством размещения соответствующих сведений на официальном сайте контрольного (надзорного) органа в сети «Интернет</w:t>
      </w:r>
      <w:r>
        <w:rPr>
          <w:rFonts w:ascii="Arial" w:hAnsi="Arial" w:cs="Arial"/>
          <w:sz w:val="24"/>
          <w:szCs w:val="24"/>
        </w:rPr>
        <w:t>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На официальном сайте контрольного (надзорного) органа размещается и поддерживается в актуальном состоян</w:t>
      </w:r>
      <w:r>
        <w:rPr>
          <w:rFonts w:ascii="Arial" w:hAnsi="Arial" w:cs="Arial"/>
          <w:sz w:val="24"/>
          <w:szCs w:val="24"/>
        </w:rPr>
        <w:t>ии информация, предусмотренная частью 3 статьи 46 Федерального закона «О государственном контроле (надзоре) и муниципальном контроле в Российской Федерации».</w:t>
      </w:r>
    </w:p>
    <w:p w:rsidR="00DC2CAE" w:rsidRDefault="00DC2CA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DC2CAE" w:rsidRDefault="007C3EF1">
      <w:pPr>
        <w:pStyle w:val="a5"/>
        <w:ind w:firstLine="709"/>
        <w:jc w:val="center"/>
      </w:pPr>
      <w:r>
        <w:rPr>
          <w:rFonts w:ascii="Arial" w:hAnsi="Arial" w:cs="Arial"/>
          <w:sz w:val="24"/>
          <w:szCs w:val="24"/>
        </w:rPr>
        <w:t>Обобщение правоприменительной практики.</w:t>
      </w:r>
    </w:p>
    <w:p w:rsidR="00DC2CAE" w:rsidRDefault="00DC2CA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14. По итогам обобщения правоприменительной практики кон</w:t>
      </w:r>
      <w:r>
        <w:rPr>
          <w:rFonts w:ascii="Arial" w:hAnsi="Arial" w:cs="Arial"/>
          <w:sz w:val="24"/>
          <w:szCs w:val="24"/>
        </w:rPr>
        <w:t>трольный (надзорный) орган обеспечивает подготовку доклада, содержащего результаты обобщения правоприменительной практики контрольного (надзорного) органа (далее - доклад о правоприменительной практике).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Доклад о правоприменительной практике готовится по к</w:t>
      </w:r>
      <w:r>
        <w:rPr>
          <w:rFonts w:ascii="Arial" w:hAnsi="Arial" w:cs="Arial"/>
          <w:sz w:val="24"/>
          <w:szCs w:val="24"/>
        </w:rPr>
        <w:t>аждому осуществляемому виду муниципального контроля со следующей периодичностью: один раз в год.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Контрольный (надзорный) орган обеспечивает публичное обсуждение проекта доклада о правоприменительной практике.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Доклад о правоприменительной практике утверждае</w:t>
      </w:r>
      <w:r>
        <w:rPr>
          <w:rFonts w:ascii="Arial" w:hAnsi="Arial" w:cs="Arial"/>
          <w:sz w:val="24"/>
          <w:szCs w:val="24"/>
        </w:rPr>
        <w:t>тся правовым актом руководителя контрольного (надзорного) органа и размещается на его официальном сайте в сети «Интернет» в срок не позднее 7 рабочих дней.</w:t>
      </w:r>
    </w:p>
    <w:p w:rsidR="00DC2CAE" w:rsidRDefault="00DC2CA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DC2CAE" w:rsidRDefault="007C3EF1">
      <w:pPr>
        <w:pStyle w:val="a5"/>
        <w:ind w:firstLine="709"/>
        <w:jc w:val="center"/>
      </w:pPr>
      <w:r>
        <w:rPr>
          <w:rFonts w:ascii="Arial" w:hAnsi="Arial" w:cs="Arial"/>
          <w:sz w:val="24"/>
          <w:szCs w:val="24"/>
        </w:rPr>
        <w:t>Объявление предостережения.</w:t>
      </w:r>
    </w:p>
    <w:p w:rsidR="00DC2CAE" w:rsidRDefault="00DC2CA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15. Предостережение о недопустимости нарушения обязательных требований</w:t>
      </w:r>
      <w:r>
        <w:rPr>
          <w:rFonts w:ascii="Arial" w:hAnsi="Arial" w:cs="Arial"/>
          <w:sz w:val="24"/>
          <w:szCs w:val="24"/>
        </w:rPr>
        <w:t xml:space="preserve"> объявляется контролируемому лицу 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</w:t>
      </w:r>
      <w:r>
        <w:rPr>
          <w:rFonts w:ascii="Arial" w:hAnsi="Arial" w:cs="Arial"/>
          <w:sz w:val="24"/>
          <w:szCs w:val="24"/>
        </w:rPr>
        <w:t xml:space="preserve">ушение обязательных требований причинило вред (ущерб) охраняемым законом ценностям либо создало угрозу </w:t>
      </w:r>
      <w:r>
        <w:rPr>
          <w:rFonts w:ascii="Arial" w:hAnsi="Arial" w:cs="Arial"/>
          <w:sz w:val="24"/>
          <w:szCs w:val="24"/>
        </w:rPr>
        <w:lastRenderedPageBreak/>
        <w:t>причинения вреда (ущерба) охраняемым законом ценностям, и предлагается принять меры по обеспечению соблюдения обязательных требований.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15.1. В случае при</w:t>
      </w:r>
      <w:r>
        <w:rPr>
          <w:rFonts w:ascii="Arial" w:hAnsi="Arial" w:cs="Arial"/>
          <w:sz w:val="24"/>
          <w:szCs w:val="24"/>
        </w:rPr>
        <w:t>нятия контрольным (надзорным)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</w:t>
      </w:r>
      <w:r>
        <w:rPr>
          <w:rFonts w:ascii="Arial" w:hAnsi="Arial" w:cs="Arial"/>
          <w:sz w:val="24"/>
          <w:szCs w:val="24"/>
        </w:rPr>
        <w:t>ения обязательных требований направляется адрес сайта в сети «Интернет», позволяющий пройти самообследование соблюдения обязательных требований.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Контролируемое лицо вправе после получения предостережения о недопустимости нарушения обязательных требований п</w:t>
      </w:r>
      <w:r>
        <w:rPr>
          <w:rFonts w:ascii="Arial" w:hAnsi="Arial" w:cs="Arial"/>
          <w:sz w:val="24"/>
          <w:szCs w:val="24"/>
        </w:rPr>
        <w:t>одать в контрольный (надзорный) орган возражение в отношении указанного предостережения в срок не позднее 15 рабочих дней со дня получения им предостережения.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15.2. Возражение должно содержать: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1) наименование контрольного (надзорного) органа, в который на</w:t>
      </w:r>
      <w:r>
        <w:rPr>
          <w:rFonts w:ascii="Arial" w:hAnsi="Arial" w:cs="Arial"/>
          <w:sz w:val="24"/>
          <w:szCs w:val="24"/>
        </w:rPr>
        <w:t>правляется возражение;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2) наименование юридического лица, фамилию, имя и отчество (последнее -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</w:t>
      </w:r>
      <w:r>
        <w:rPr>
          <w:rFonts w:ascii="Arial" w:hAnsi="Arial" w:cs="Arial"/>
          <w:sz w:val="24"/>
          <w:szCs w:val="24"/>
        </w:rPr>
        <w:t>почтовый адрес, по которым должен быть направлен ответ контролируемому лицу;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3) дату и номер предостережения;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4) доводы, на основании которых контролируемое лицо не согласно с объявленным предостережением;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5) дату получения предостережения контролируемым л</w:t>
      </w:r>
      <w:r>
        <w:rPr>
          <w:rFonts w:ascii="Arial" w:hAnsi="Arial" w:cs="Arial"/>
          <w:sz w:val="24"/>
          <w:szCs w:val="24"/>
        </w:rPr>
        <w:t>ицом;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6) личную подпись и дату.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15.3. По результатам рассмотрения возражения должностное лицо, рассмотревшее</w:t>
      </w:r>
      <w:r>
        <w:rPr>
          <w:rFonts w:ascii="Arial" w:hAnsi="Arial" w:cs="Arial"/>
          <w:sz w:val="24"/>
          <w:szCs w:val="24"/>
        </w:rPr>
        <w:t xml:space="preserve"> возражение, принимает одно из следующих решений: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а) удовлетворяет возражение в форме отмены объявленного предостережения;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б) отказывает в удовлетворении возражения.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Не позднее дня, следующего за днем принятия указанного решения контролируемому лицу, подав</w:t>
      </w:r>
      <w:r>
        <w:rPr>
          <w:rFonts w:ascii="Arial" w:hAnsi="Arial" w:cs="Arial"/>
          <w:sz w:val="24"/>
          <w:szCs w:val="24"/>
        </w:rPr>
        <w:t>шему возражение, направляется в письменной форме и по его желанию в электронной форме мотивированный ответ о результатах рассмотрения возражения.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Контрольный (надзорный) орган осуществляет учет объявленных им предостережений о недопустимости нарушения </w:t>
      </w:r>
      <w:r>
        <w:rPr>
          <w:rFonts w:ascii="Arial" w:hAnsi="Arial" w:cs="Arial"/>
          <w:sz w:val="24"/>
          <w:szCs w:val="24"/>
        </w:rPr>
        <w:t>обязательных требований.</w:t>
      </w:r>
    </w:p>
    <w:p w:rsidR="00DC2CAE" w:rsidRDefault="00DC2CA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DC2CAE" w:rsidRDefault="007C3EF1">
      <w:pPr>
        <w:pStyle w:val="a5"/>
        <w:ind w:firstLine="709"/>
        <w:jc w:val="center"/>
      </w:pPr>
      <w:r>
        <w:rPr>
          <w:rFonts w:ascii="Arial" w:hAnsi="Arial" w:cs="Arial"/>
          <w:sz w:val="24"/>
          <w:szCs w:val="24"/>
        </w:rPr>
        <w:t>Консультирование.</w:t>
      </w:r>
    </w:p>
    <w:p w:rsidR="00DC2CAE" w:rsidRDefault="00DC2CA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16. Консультирование контролируемых лиц осуществляется должностными лицами контрольного (надзорного) органа в случае обращения по вопросам, связанным с организацией и осуществлением муниципального контроля.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Конс</w:t>
      </w:r>
      <w:r>
        <w:rPr>
          <w:rFonts w:ascii="Arial" w:hAnsi="Arial" w:cs="Arial"/>
          <w:sz w:val="24"/>
          <w:szCs w:val="24"/>
        </w:rPr>
        <w:t>ультирование осуществляется без взимания платы.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16.1. Консультирование может осуществляться уполномоченными должностными лицами по телефону, посредством видео-конференц-связи, на </w:t>
      </w:r>
      <w:r>
        <w:rPr>
          <w:rFonts w:ascii="Arial" w:hAnsi="Arial" w:cs="Arial"/>
          <w:sz w:val="24"/>
          <w:szCs w:val="24"/>
        </w:rPr>
        <w:lastRenderedPageBreak/>
        <w:t>личном приеме либо в ходе проведения профилактического мероприятия, контрольн</w:t>
      </w:r>
      <w:r>
        <w:rPr>
          <w:rFonts w:ascii="Arial" w:hAnsi="Arial" w:cs="Arial"/>
          <w:sz w:val="24"/>
          <w:szCs w:val="24"/>
        </w:rPr>
        <w:t>ого мероприятия.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Консультирование, в том числе письменное, осуществляется по следующим вопросам: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</w:t>
      </w:r>
      <w:r>
        <w:rPr>
          <w:rFonts w:ascii="Arial" w:hAnsi="Arial" w:cs="Arial"/>
          <w:sz w:val="24"/>
          <w:szCs w:val="24"/>
        </w:rPr>
        <w:t>ля;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- разъяснение положений нормативных правовых актов, регламентирующих порядок осуществления муниципального контроля;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- порядок обжалования решений и действий (бездействия) должностных лиц.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Номера контактных телефонов для консультирования, адреса для нап</w:t>
      </w:r>
      <w:r>
        <w:rPr>
          <w:rFonts w:ascii="Arial" w:hAnsi="Arial" w:cs="Arial"/>
          <w:sz w:val="24"/>
          <w:szCs w:val="24"/>
        </w:rPr>
        <w:t>равления запросов в письменной форме, график и место проведения личного приема в целях консультирования размещаются на официальном сайте контрольного органа в сети «Интернет».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16.2. Консультирование по однотипным обращениям (5 и более) контролируемых лиц и</w:t>
      </w:r>
      <w:r>
        <w:rPr>
          <w:rFonts w:ascii="Arial" w:hAnsi="Arial" w:cs="Arial"/>
          <w:sz w:val="24"/>
          <w:szCs w:val="24"/>
        </w:rPr>
        <w:t xml:space="preserve"> их представителей осуществляется посредством размещения на официальном сайте контрольного (надзорного) органа письменного разъяснения, подписанного руководителем (заместителем руководителя) контрольного (надзорного) органа.</w:t>
      </w:r>
    </w:p>
    <w:p w:rsidR="00DC2CAE" w:rsidRDefault="00DC2CA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DC2CAE" w:rsidRDefault="007C3EF1">
      <w:pPr>
        <w:pStyle w:val="a5"/>
        <w:ind w:firstLine="709"/>
        <w:jc w:val="center"/>
      </w:pPr>
      <w:r>
        <w:rPr>
          <w:rFonts w:ascii="Arial" w:hAnsi="Arial" w:cs="Arial"/>
          <w:sz w:val="24"/>
          <w:szCs w:val="24"/>
        </w:rPr>
        <w:t>Профилактический визит.</w:t>
      </w:r>
    </w:p>
    <w:p w:rsidR="00DC2CAE" w:rsidRDefault="00DC2CA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17. П</w:t>
      </w:r>
      <w:r>
        <w:rPr>
          <w:rFonts w:ascii="Arial" w:hAnsi="Arial" w:cs="Arial"/>
          <w:sz w:val="24"/>
          <w:szCs w:val="24"/>
        </w:rPr>
        <w:t>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В ходе профилактического визита контролируемое лицо информируется об обязательных </w:t>
      </w:r>
      <w:r>
        <w:rPr>
          <w:rFonts w:ascii="Arial" w:hAnsi="Arial" w:cs="Arial"/>
          <w:sz w:val="24"/>
          <w:szCs w:val="24"/>
        </w:rPr>
        <w:t>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</w:t>
      </w:r>
      <w:r>
        <w:rPr>
          <w:rFonts w:ascii="Arial" w:hAnsi="Arial" w:cs="Arial"/>
          <w:sz w:val="24"/>
          <w:szCs w:val="24"/>
        </w:rPr>
        <w:t>) мероприятий, исходя из отнесения объектов контроля к соответствующей категории риска.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17.1. 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</w:t>
      </w:r>
      <w:r>
        <w:rPr>
          <w:rFonts w:ascii="Arial" w:hAnsi="Arial" w:cs="Arial"/>
          <w:sz w:val="24"/>
          <w:szCs w:val="24"/>
        </w:rPr>
        <w:t>ролируемым лицом в ходе профилактического визита, носят рекомендательный характер.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Обязательный профилактический визит проводится в отношении контролируемых лиц, приступающих к осуществлению деятельности в определенной сфере, а также в отношении объектов к</w:t>
      </w:r>
      <w:r>
        <w:rPr>
          <w:rFonts w:ascii="Arial" w:hAnsi="Arial" w:cs="Arial"/>
          <w:sz w:val="24"/>
          <w:szCs w:val="24"/>
        </w:rPr>
        <w:t>онтроля, отнесенных к категориям чрезвычайно высокого, высокого и значительного риска.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17.2. О проведении обязательного профилактического визита контролируемое лицо уведомляется контрольным (надзорным) органом не позднее, чем за пять рабочих дней до даты е</w:t>
      </w:r>
      <w:r>
        <w:rPr>
          <w:rFonts w:ascii="Arial" w:hAnsi="Arial" w:cs="Arial"/>
          <w:sz w:val="24"/>
          <w:szCs w:val="24"/>
        </w:rPr>
        <w:t>го проведения.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Уведомление о проведении обязательного профилактического визита составляется в письменной форме.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Уведомление о проведении обязательного профилактического визита направляется в адрес контролируемого лица в порядке, установленном частью 4 стат</w:t>
      </w:r>
      <w:r>
        <w:rPr>
          <w:rFonts w:ascii="Arial" w:hAnsi="Arial" w:cs="Arial"/>
          <w:sz w:val="24"/>
          <w:szCs w:val="24"/>
        </w:rPr>
        <w:t>ьи 21 Федерального закона «О государственном контроле (надзоре) и муниципальном контроле в Российской Федерации».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lastRenderedPageBreak/>
        <w:t>17.3. Контролируемое лицо вправе отказаться от проведения обязательного профилактического визита, уведомив об этом контрольный (надзорный) орг</w:t>
      </w:r>
      <w:r>
        <w:rPr>
          <w:rFonts w:ascii="Arial" w:hAnsi="Arial" w:cs="Arial"/>
          <w:sz w:val="24"/>
          <w:szCs w:val="24"/>
        </w:rPr>
        <w:t>ан не позднее чем за три рабочих дня до даты его проведения.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Срок проведения обязательного профилактического визита не должен превышать одного рабочего дня.</w:t>
      </w:r>
    </w:p>
    <w:p w:rsidR="00DC2CAE" w:rsidRDefault="00DC2CA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DC2CAE" w:rsidRDefault="007C3EF1">
      <w:pPr>
        <w:pStyle w:val="a5"/>
        <w:ind w:firstLine="709"/>
        <w:jc w:val="center"/>
      </w:pPr>
      <w:r>
        <w:rPr>
          <w:rFonts w:ascii="Arial" w:hAnsi="Arial" w:cs="Arial"/>
          <w:sz w:val="24"/>
          <w:szCs w:val="24"/>
        </w:rPr>
        <w:t>Меры стимулирования добросовестности.</w:t>
      </w:r>
    </w:p>
    <w:p w:rsidR="00DC2CAE" w:rsidRDefault="00DC2CA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18. В целях мотивации контролируемых лиц к соблюдению обяза</w:t>
      </w:r>
      <w:r>
        <w:rPr>
          <w:rFonts w:ascii="Arial" w:hAnsi="Arial" w:cs="Arial"/>
          <w:sz w:val="24"/>
          <w:szCs w:val="24"/>
        </w:rPr>
        <w:t>тельных требований контрольный (надзорный) орган проводит мероприятия, направленные на нематериальное поощрение добросовестных контролируемых лиц (далее - меры стимулирования добросовестности).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18.1. Оценка добросовестности контролируемых лиц, проводится в</w:t>
      </w:r>
      <w:r>
        <w:rPr>
          <w:rFonts w:ascii="Arial" w:hAnsi="Arial" w:cs="Arial"/>
          <w:sz w:val="24"/>
          <w:szCs w:val="24"/>
        </w:rPr>
        <w:t xml:space="preserve"> случае их обращения, при условии осуществления ими деятельности не менее трех лет и при представлении подтвержденных сведений о реализации мероприятий, направленных на профилактику нарушений обязательных требований, в том числе: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1) реализация контролируем</w:t>
      </w:r>
      <w:r>
        <w:rPr>
          <w:rFonts w:ascii="Arial" w:hAnsi="Arial" w:cs="Arial"/>
          <w:sz w:val="24"/>
          <w:szCs w:val="24"/>
        </w:rPr>
        <w:t>ым лицом мероприятий по предотвращению вреда (ущерба) охраняемым законом ценностям;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2) наличие внедренных сертифицированных систем внутреннего контроля в соответствующей сфере деятельности;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3) предоставление контролируемым лицом доступа контрольному (надзо</w:t>
      </w:r>
      <w:r>
        <w:rPr>
          <w:rFonts w:ascii="Arial" w:hAnsi="Arial" w:cs="Arial"/>
          <w:sz w:val="24"/>
          <w:szCs w:val="24"/>
        </w:rPr>
        <w:t>рному) органу к своим информационным ресурсам;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4) добровольная сертификация, подтверждающая повышенный необходимый уровень безопасности охраняемых законом ценностей;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5) заключение контролируемым лицом со страховой организацией договора добровольного страхо</w:t>
      </w:r>
      <w:r>
        <w:rPr>
          <w:rFonts w:ascii="Arial" w:hAnsi="Arial" w:cs="Arial"/>
          <w:sz w:val="24"/>
          <w:szCs w:val="24"/>
        </w:rPr>
        <w:t>вания рисков причинения вреда (ущерба), объектом которого являются имущественные интересы контролируемого лица, связанные с его обязанностью возместить вред (ущерб) охраняемым законом ценностям, причиненный вследствие нарушения контролируемым лицом обязате</w:t>
      </w:r>
      <w:r>
        <w:rPr>
          <w:rFonts w:ascii="Arial" w:hAnsi="Arial" w:cs="Arial"/>
          <w:sz w:val="24"/>
          <w:szCs w:val="24"/>
        </w:rPr>
        <w:t>льных требований.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18.2. Критериями оценки добросовестности контролируемого лица являются следующие параметры: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1) соблюдение контролируемым лицом обязательных требований, а также иных требований, соблюдение которых оценивается контрольным (надзорным) органо</w:t>
      </w:r>
      <w:r>
        <w:rPr>
          <w:rFonts w:ascii="Arial" w:hAnsi="Arial" w:cs="Arial"/>
          <w:sz w:val="24"/>
          <w:szCs w:val="24"/>
        </w:rPr>
        <w:t>м в рамках иных видов контроля (учитывается отсутствие нарушений требований, выявленных по итогам контрольных (надзорных) мероприятий, производств по делам об административных правонарушениях, привлечение к уголовной ответственности, отсутствие случаев объ</w:t>
      </w:r>
      <w:r>
        <w:rPr>
          <w:rFonts w:ascii="Arial" w:hAnsi="Arial" w:cs="Arial"/>
          <w:sz w:val="24"/>
          <w:szCs w:val="24"/>
        </w:rPr>
        <w:t>явления контролируемому лицу предостережений о недопустимости нарушений обязательных требований);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2) своевременность представления контролируемым лицом в контрольный (надзорный) орган обязательной информации;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3) реализация мероприятий, направленных на проф</w:t>
      </w:r>
      <w:r>
        <w:rPr>
          <w:rFonts w:ascii="Arial" w:hAnsi="Arial" w:cs="Arial"/>
          <w:sz w:val="24"/>
          <w:szCs w:val="24"/>
        </w:rPr>
        <w:t>илактику нарушений обязательных требований, указанных им при обращении в контрольный (надзорный) орган с целью оценки его добросовестности;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4) наличие декларации соблюдения обязательных требований.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18.3. Для поощрения и стимулирования добросовестных контро</w:t>
      </w:r>
      <w:r>
        <w:rPr>
          <w:rFonts w:ascii="Arial" w:hAnsi="Arial" w:cs="Arial"/>
          <w:sz w:val="24"/>
          <w:szCs w:val="24"/>
        </w:rPr>
        <w:t>лируемых лиц могут применяться следующие меры: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lastRenderedPageBreak/>
        <w:t>1) выдвижение представителей контролируемых лиц в общественные и иные органы при контрольном (надзорном) органе;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2) возможность проведения инспекционного визита, выездной проверки с использованием средств дист</w:t>
      </w:r>
      <w:r>
        <w:rPr>
          <w:rFonts w:ascii="Arial" w:hAnsi="Arial" w:cs="Arial"/>
          <w:sz w:val="24"/>
          <w:szCs w:val="24"/>
        </w:rPr>
        <w:t>анционного взаимодействия;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3) присуждение контролируемому лицу репутационного статуса, обозначающего добросовестное соблюдение контролируемым лицом обязательных требований, в порядке, установленном контрольным (надзорным) органом.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18.4. Информация о </w:t>
      </w:r>
      <w:r>
        <w:rPr>
          <w:rFonts w:ascii="Arial" w:hAnsi="Arial" w:cs="Arial"/>
          <w:sz w:val="24"/>
          <w:szCs w:val="24"/>
        </w:rPr>
        <w:t>применяемых контрольным (надзорным) органом мерах стимулирования добросовестности контролируемых лиц, порядок и условия применения соответствующих мер, в том числе методики и критерии оценки добросовестности контролируемых лиц, размещаются на официальном с</w:t>
      </w:r>
      <w:r>
        <w:rPr>
          <w:rFonts w:ascii="Arial" w:hAnsi="Arial" w:cs="Arial"/>
          <w:sz w:val="24"/>
          <w:szCs w:val="24"/>
        </w:rPr>
        <w:t>айте контрольного (надзорного) органа в сети «Интернет».</w:t>
      </w:r>
    </w:p>
    <w:p w:rsidR="00DC2CAE" w:rsidRDefault="00DC2CA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DC2CAE" w:rsidRDefault="007C3EF1">
      <w:pPr>
        <w:pStyle w:val="a5"/>
        <w:ind w:firstLine="709"/>
        <w:jc w:val="center"/>
      </w:pPr>
      <w:r>
        <w:rPr>
          <w:rFonts w:ascii="Arial" w:hAnsi="Arial" w:cs="Arial"/>
          <w:sz w:val="24"/>
          <w:szCs w:val="24"/>
        </w:rPr>
        <w:t>Самообследование.</w:t>
      </w:r>
    </w:p>
    <w:p w:rsidR="00DC2CAE" w:rsidRDefault="00DC2CA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19. Контролируемое лицо, получившее высокую оценку соблюдения им обязательных требований по итогам самообследования, вправе принять декларацию соблюдения обязательных требований (</w:t>
      </w:r>
      <w:r>
        <w:rPr>
          <w:rFonts w:ascii="Arial" w:hAnsi="Arial" w:cs="Arial"/>
          <w:sz w:val="24"/>
          <w:szCs w:val="24"/>
        </w:rPr>
        <w:t>далее - декларация).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Декларация направляется контролируемым лицом в контрольный (надзорный) орган.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Контрольный (надзорный) орган регистрирует декларацию и размещает на своем официальном сайте в сети «Интернет» информацию о контролируемом лице, успешно </w:t>
      </w:r>
      <w:r>
        <w:rPr>
          <w:rFonts w:ascii="Arial" w:hAnsi="Arial" w:cs="Arial"/>
          <w:sz w:val="24"/>
          <w:szCs w:val="24"/>
        </w:rPr>
        <w:t>прошедшем самообследование и принявшем декларацию.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19.1. Срок действия декларации составляет один год со дня регистрации контрольным (надзорным) органом декларации.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В случае если при проведении внепланового контрольного (надзорного) мероприятия выявлены на</w:t>
      </w:r>
      <w:r>
        <w:rPr>
          <w:rFonts w:ascii="Arial" w:hAnsi="Arial" w:cs="Arial"/>
          <w:sz w:val="24"/>
          <w:szCs w:val="24"/>
        </w:rPr>
        <w:t>рушения обязательных требований, факты представления контролируемым лицом недостоверных сведений при самообследовании, декларация аннулируется решением, принимаемым по результатам контрольного (надзорного) мероприятия.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19.2. В случае изменения сведений, со</w:t>
      </w:r>
      <w:r>
        <w:rPr>
          <w:rFonts w:ascii="Arial" w:hAnsi="Arial" w:cs="Arial"/>
          <w:sz w:val="24"/>
          <w:szCs w:val="24"/>
        </w:rPr>
        <w:t>держащихся в декларации, уточненная декларация представляется контролируемым лицом в контрольный (надзорный) орган в течение одного месяца со дня изменения содержащихся в ней сведений.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В случае аннулирования декларации контролируемое лицо может вновь приня</w:t>
      </w:r>
      <w:r>
        <w:rPr>
          <w:rFonts w:ascii="Arial" w:hAnsi="Arial" w:cs="Arial"/>
          <w:sz w:val="24"/>
          <w:szCs w:val="24"/>
        </w:rPr>
        <w:t>ть декларацию по истечении одного года с даты ее аннулирования.</w:t>
      </w:r>
    </w:p>
    <w:p w:rsidR="00DC2CAE" w:rsidRDefault="00DC2CA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DC2CAE" w:rsidRDefault="007C3EF1">
      <w:pPr>
        <w:pStyle w:val="a5"/>
        <w:ind w:firstLine="709"/>
        <w:jc w:val="center"/>
      </w:pPr>
      <w:r>
        <w:rPr>
          <w:rFonts w:ascii="Arial" w:hAnsi="Arial" w:cs="Arial"/>
          <w:sz w:val="24"/>
          <w:szCs w:val="24"/>
        </w:rPr>
        <w:t>Осуществление муниципального контроля.</w:t>
      </w:r>
    </w:p>
    <w:p w:rsidR="00DC2CAE" w:rsidRDefault="00DC2CA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20. Должностные лица контрольного (надзорного) органа осуществляют муниципальный контроль посредством проведения следующих мероприятий: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1) профилактиче</w:t>
      </w:r>
      <w:r>
        <w:rPr>
          <w:rFonts w:ascii="Arial" w:hAnsi="Arial" w:cs="Arial"/>
          <w:sz w:val="24"/>
          <w:szCs w:val="24"/>
        </w:rPr>
        <w:t>ских мероприятий;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2) контрольных (надзорных) мероприятий, проводимых с взаимодействием с контролируемым лицом;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3) контрольных (надзорных) мероприятий, проводимых без взаимодействия с контролируемым лицом.</w:t>
      </w:r>
    </w:p>
    <w:p w:rsidR="00DC2CAE" w:rsidRDefault="00DC2CA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lastRenderedPageBreak/>
        <w:t xml:space="preserve">Контрольные (надзорные) мероприятия, проводимые с </w:t>
      </w:r>
      <w:r>
        <w:rPr>
          <w:rFonts w:ascii="Arial" w:hAnsi="Arial" w:cs="Arial"/>
          <w:sz w:val="24"/>
          <w:szCs w:val="24"/>
        </w:rPr>
        <w:t>взаимодействием с контролируемым лицом.</w:t>
      </w:r>
    </w:p>
    <w:p w:rsidR="00DC2CAE" w:rsidRDefault="00DC2CA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21. Контрольные (надзорные) мероприятия, проводимые с взаимодействием с контролируемым лицом.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21.1. Контрольная закупка.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Допустимые виды контрольных действий: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- осмотр,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- эксперимент.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Контрольная закупка (за исключе</w:t>
      </w:r>
      <w:r>
        <w:rPr>
          <w:rFonts w:ascii="Arial" w:hAnsi="Arial" w:cs="Arial"/>
          <w:sz w:val="24"/>
          <w:szCs w:val="24"/>
        </w:rPr>
        <w:t>нием дистанционной контрольной закупки) должна проводиться в присутствии двух свидетелей или двух инспекторов либо с применением видеозаписи. В случае необходимости в целях фиксации процесса контрольной закупки при ее проведении применяются фотосъемка, ауд</w:t>
      </w:r>
      <w:r>
        <w:rPr>
          <w:rFonts w:ascii="Arial" w:hAnsi="Arial" w:cs="Arial"/>
          <w:sz w:val="24"/>
          <w:szCs w:val="24"/>
        </w:rPr>
        <w:t>ио- и видеозапись.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Контрольная закупка проводится без предварительного уведомления контролируемого лица.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Срок проведения контрольной закупки определяется периодом времени, в течение которого обычно осуществляется сделки, указанной в части 1 статьи 67 </w:t>
      </w:r>
      <w:r>
        <w:rPr>
          <w:rFonts w:ascii="Arial" w:hAnsi="Arial" w:cs="Arial"/>
          <w:sz w:val="24"/>
          <w:szCs w:val="24"/>
        </w:rPr>
        <w:t>Федерального закона «О государственном контроле (надзоре) и муниципальном контроле в Российской Федерации».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Внеплановая контрольная закупка может проводиться только по согласованию с органом прокуратуры, за исключением случаев ее проведения в соответствии </w:t>
      </w:r>
      <w:r>
        <w:rPr>
          <w:rFonts w:ascii="Arial" w:hAnsi="Arial" w:cs="Arial"/>
          <w:sz w:val="24"/>
          <w:szCs w:val="24"/>
        </w:rPr>
        <w:t>с пунктами 3 - 6 части 1 статьи 57 и частью 12 статьи 66 Федерального закона «О государственном контроле (надзоре) и муниципальном контроле в Российской Федерации».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Порядок действий при осуществлении контрольной закупки определяется в соответствии со стать</w:t>
      </w:r>
      <w:r>
        <w:rPr>
          <w:rFonts w:ascii="Arial" w:hAnsi="Arial" w:cs="Arial"/>
          <w:sz w:val="24"/>
          <w:szCs w:val="24"/>
        </w:rPr>
        <w:t>ей 67 Федерального закона «О государственном контроле (надзоре) и муниципальном контроле в Российской Федерации».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21.2. Мониторинговая закупка.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В ходе мониторинговой закупки могут совершаться следующие контрольные действия: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1) осмотр;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2) опрос;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3) эксперим</w:t>
      </w:r>
      <w:r>
        <w:rPr>
          <w:rFonts w:ascii="Arial" w:hAnsi="Arial" w:cs="Arial"/>
          <w:sz w:val="24"/>
          <w:szCs w:val="24"/>
        </w:rPr>
        <w:t>ент;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4) инструментальное обследование;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5) истребование документов;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6) испытание;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7) экспертиза.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В случае необходимости в целях фиксации процесса мониторинговой закупки при ее проведении применяются фотосъемка, аудио- и видеозапись, иные способы фиксации.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>ониторинговая закупка проводится без предварительного уведомления контролируемого лица.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Срок проведения мониторинговой закупки определяется периодом времени, в течение которого обычно осуществляется сделка и проводятся необходимые инструментальное обследов</w:t>
      </w:r>
      <w:r>
        <w:rPr>
          <w:rFonts w:ascii="Arial" w:hAnsi="Arial" w:cs="Arial"/>
          <w:sz w:val="24"/>
          <w:szCs w:val="24"/>
        </w:rPr>
        <w:t>ание, испытание или экспертиза, указанные в части 1 статьи 68 Федерального закона «О государственном контроле (надзоре) и муниципальном контроле в Российской Федерации».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lastRenderedPageBreak/>
        <w:t>После объявления о проведении мониторинговой закупки инспектор на месте составляет про</w:t>
      </w:r>
      <w:r>
        <w:rPr>
          <w:rFonts w:ascii="Arial" w:hAnsi="Arial" w:cs="Arial"/>
          <w:sz w:val="24"/>
          <w:szCs w:val="24"/>
        </w:rPr>
        <w:t>токол о проведении мониторинговой закупки и направлении продукции (товаров), результатов выполненных работ, оказанных услуг на инструментальное обследование, испытание или экспертизу в двух экземплярах, один из которых вручается контролируемому лицу или ег</w:t>
      </w:r>
      <w:r>
        <w:rPr>
          <w:rFonts w:ascii="Arial" w:hAnsi="Arial" w:cs="Arial"/>
          <w:sz w:val="24"/>
          <w:szCs w:val="24"/>
        </w:rPr>
        <w:t>о представителю.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При этом, в протоколе указываются сведения о наименовании продукции (товаров), результатов выполненных работ, оказанных услуг, количестве, идентификационных признаках, видах инструментального обследования, испытания или экспертизы, наимено</w:t>
      </w:r>
      <w:r>
        <w:rPr>
          <w:rFonts w:ascii="Arial" w:hAnsi="Arial" w:cs="Arial"/>
          <w:sz w:val="24"/>
          <w:szCs w:val="24"/>
        </w:rPr>
        <w:t>вании и адресе местонахождения эксперта или экспертной организации, которым поручено проведение указанных инструментальных обследований, испытаний или экспертиз, об инспекторе, составившем протокол, контролируемом лице или его представителе.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К указанному п</w:t>
      </w:r>
      <w:r>
        <w:rPr>
          <w:rFonts w:ascii="Arial" w:hAnsi="Arial" w:cs="Arial"/>
          <w:sz w:val="24"/>
          <w:szCs w:val="24"/>
        </w:rPr>
        <w:t>ротоколу могут быть приложены документы и материалы, полученные в ходе мониторинговой закупки.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Экспертиза по результатам мониторинговой закупки осуществляется в соответствии со статьей 84 Федерального закона «О государственном контроле (надзоре) и муниципа</w:t>
      </w:r>
      <w:r>
        <w:rPr>
          <w:rFonts w:ascii="Arial" w:hAnsi="Arial" w:cs="Arial"/>
          <w:sz w:val="24"/>
          <w:szCs w:val="24"/>
        </w:rPr>
        <w:t>льном контроле в Российской Федерации». Результаты экспертизы оформляются экспертным заключением.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При невозможности транспортировки образца исследования к месту работы эксперта контрольный (надзорный) орган обеспечивает ему беспрепятственный доступ к образ</w:t>
      </w:r>
      <w:r>
        <w:rPr>
          <w:rFonts w:ascii="Arial" w:hAnsi="Arial" w:cs="Arial"/>
          <w:sz w:val="24"/>
          <w:szCs w:val="24"/>
        </w:rPr>
        <w:t>цу и необходимые условия для исследования.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Порядок действий при осуществлении мониторинговой закупки определяется в соответствии со статьей 68 Федерального закона «О государственном контроле (надзоре) и муниципальном контроле в Российской Федерации».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21.3.</w:t>
      </w:r>
      <w:r>
        <w:rPr>
          <w:rFonts w:ascii="Arial" w:hAnsi="Arial" w:cs="Arial"/>
          <w:sz w:val="24"/>
          <w:szCs w:val="24"/>
        </w:rPr>
        <w:t xml:space="preserve"> Выборочный контроль.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О проведении выборочного контроля контролируемые лица не уведомляются.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Выборочный контроль может проводиться с участием экспертов, специалистов, привлекаемых к проведению контрольного (надзорного) мероприятия на основании решения </w:t>
      </w:r>
      <w:r>
        <w:rPr>
          <w:rFonts w:ascii="Arial" w:hAnsi="Arial" w:cs="Arial"/>
          <w:sz w:val="24"/>
          <w:szCs w:val="24"/>
        </w:rPr>
        <w:t>контрольного (надзорного) органа.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В ходе выборочного контроля могут совершаться следующие контрольные (надзорные) действия: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1) осмотр;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2) получение письменных объяснений;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3) истребование документов;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4) отбор проб (образцов);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5) инструментальное </w:t>
      </w:r>
      <w:r>
        <w:rPr>
          <w:rFonts w:ascii="Arial" w:hAnsi="Arial" w:cs="Arial"/>
          <w:sz w:val="24"/>
          <w:szCs w:val="24"/>
        </w:rPr>
        <w:t>обследование;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6) испытание;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7) экспертиза.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Отбор проб (образцов) в рамках выборочного контроля для проведения инструментального обследования, испытания или экспертизы осуществляется, если отсутствует возможность оценки соблюдения обязательных требований ин</w:t>
      </w:r>
      <w:r>
        <w:rPr>
          <w:rFonts w:ascii="Arial" w:hAnsi="Arial" w:cs="Arial"/>
          <w:sz w:val="24"/>
          <w:szCs w:val="24"/>
        </w:rPr>
        <w:t>ыми способами, без отбора проб (образцов).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Результаты инструментального обследования, испытания или экспертизы продукции (товаров) предоставляются контролируемому лицу, лицу, у которого осуществлялся отбор проб (образцов) продукции (товаров), в течение два</w:t>
      </w:r>
      <w:r>
        <w:rPr>
          <w:rFonts w:ascii="Arial" w:hAnsi="Arial" w:cs="Arial"/>
          <w:sz w:val="24"/>
          <w:szCs w:val="24"/>
        </w:rPr>
        <w:t>дцати четырех часов после получения данных инструментального обследования, испытания или экспертизы.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lastRenderedPageBreak/>
        <w:t>Результаты выборочного контроля оформляются в срок, не превышающий пятнадцати рабочих дней после получения данных инструментального обследования, испытания</w:t>
      </w:r>
      <w:r>
        <w:rPr>
          <w:rFonts w:ascii="Arial" w:hAnsi="Arial" w:cs="Arial"/>
          <w:sz w:val="24"/>
          <w:szCs w:val="24"/>
        </w:rPr>
        <w:t xml:space="preserve"> или экспертизы, и направляются лицу, у которого осуществляется отбор проб (образцов) продукции (товаров), с приложением результатов инструментального обследования, испытания или экспертизы продукции (товаров).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Внеплановый выборочный контроль может осущест</w:t>
      </w:r>
      <w:r>
        <w:rPr>
          <w:rFonts w:ascii="Arial" w:hAnsi="Arial" w:cs="Arial"/>
          <w:sz w:val="24"/>
          <w:szCs w:val="24"/>
        </w:rPr>
        <w:t>вляться только по согласованию с органом прокуратуры, за исключением случаев его осуществления в соответствии с пунктами 3 - 6 части 1 статьи 57 и частью 12 статьи 66 Федерального закона «О государственном контроле (надзоре) и муниципальном контроле в Росс</w:t>
      </w:r>
      <w:r>
        <w:rPr>
          <w:rFonts w:ascii="Arial" w:hAnsi="Arial" w:cs="Arial"/>
          <w:sz w:val="24"/>
          <w:szCs w:val="24"/>
        </w:rPr>
        <w:t>ийской Федерации».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Обязательное использование видеозаписи при отборе проб (образцов) продукции (товаров) осуществляется в случаях: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1) невозможности однозначной идентификации нарушений обязательных требований при фотосъемке;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2) в случае отказа контролируемо</w:t>
      </w:r>
      <w:r>
        <w:rPr>
          <w:rFonts w:ascii="Arial" w:hAnsi="Arial" w:cs="Arial"/>
          <w:sz w:val="24"/>
          <w:szCs w:val="24"/>
        </w:rPr>
        <w:t>го лица или его уполномоченного представителя от отбора проб (образцов).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Порядок действий при осуществлении выборочного контроля определяется в соответствии со статьей 69 Федерального закона «О государственном контроле (надзоре) и муниципальном контроле в </w:t>
      </w:r>
      <w:r>
        <w:rPr>
          <w:rFonts w:ascii="Arial" w:hAnsi="Arial" w:cs="Arial"/>
          <w:sz w:val="24"/>
          <w:szCs w:val="24"/>
        </w:rPr>
        <w:t>Российской Федерации».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21.4. Инспекционный визит.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В ходе ин</w:t>
      </w:r>
      <w:r>
        <w:rPr>
          <w:rFonts w:ascii="Arial" w:hAnsi="Arial" w:cs="Arial"/>
          <w:sz w:val="24"/>
          <w:szCs w:val="24"/>
        </w:rPr>
        <w:t>спекционного визита могут совершаться следующие контрольные (надзорные) действия: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1) осмотр;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2) опрос;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3) получение письменных объяснений;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4) инструментальное обследование;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5) истребование документов, которые в соответствии с обязательными требованиями дол</w:t>
      </w:r>
      <w:r>
        <w:rPr>
          <w:rFonts w:ascii="Arial" w:hAnsi="Arial" w:cs="Arial"/>
          <w:sz w:val="24"/>
          <w:szCs w:val="24"/>
        </w:rPr>
        <w:t>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Инспекционный визит проводится без предварительного уведомления контролируем</w:t>
      </w:r>
      <w:r>
        <w:rPr>
          <w:rFonts w:ascii="Arial" w:hAnsi="Arial" w:cs="Arial"/>
          <w:sz w:val="24"/>
          <w:szCs w:val="24"/>
        </w:rPr>
        <w:t>ого лица и собственника производственного объекта.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Внеплановый инспекционный визит може</w:t>
      </w:r>
      <w:r>
        <w:rPr>
          <w:rFonts w:ascii="Arial" w:hAnsi="Arial" w:cs="Arial"/>
          <w:sz w:val="24"/>
          <w:szCs w:val="24"/>
        </w:rPr>
        <w:t>т проводиться только по согласованию с органом прокуратуры, за исключением случаев его проведения в соответствии с пунктами 3 - 6 части 1, частью 3 статьи 57 и частью 12 статьи 66 Федерального закона «О государственном контроле (надзоре) и муниципальном ко</w:t>
      </w:r>
      <w:r>
        <w:rPr>
          <w:rFonts w:ascii="Arial" w:hAnsi="Arial" w:cs="Arial"/>
          <w:sz w:val="24"/>
          <w:szCs w:val="24"/>
        </w:rPr>
        <w:t>нтроле в Российской Федерации».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Порядок действий при осуществлении инспекционного визита определяется в соответствии со статьей 70 Федерального закона «О государственном контроле (надзоре) и муниципальном контроле в Российской Федерации».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21.5. Рейдовый ос</w:t>
      </w:r>
      <w:r>
        <w:rPr>
          <w:rFonts w:ascii="Arial" w:hAnsi="Arial" w:cs="Arial"/>
          <w:sz w:val="24"/>
          <w:szCs w:val="24"/>
        </w:rPr>
        <w:t>мотр.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lastRenderedPageBreak/>
        <w:t>Рейдовый осмотр проводится в целях оценки соблюдения обязательных требований по использованию (эксплуатации) производственных объектов, которыми владеют, пользуются или управляют несколько лиц, находящиеся на территории, на которой расположено нескол</w:t>
      </w:r>
      <w:r>
        <w:rPr>
          <w:rFonts w:ascii="Arial" w:hAnsi="Arial" w:cs="Arial"/>
          <w:sz w:val="24"/>
          <w:szCs w:val="24"/>
        </w:rPr>
        <w:t>ько контролируемых лиц.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Рейдовый осмотр может проводиться в форме совместного (межведомственного) контрольного (надзорного) мероприятия.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В ходе рейдового осмотра могут совершаться следующие контрольные (надзорные) действия: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1) осмотр;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2) досмотр;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3) опрос;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4) получение письменных объяснений;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5) истребование документов;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6) отбор проб (образцов);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7) инструментальное обследование;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8) испытание;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9) экспертиза;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10) эксперимент.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Отбор проб (образцов) продукции (товаров) в ходе рейдового осмотра может осуществлять</w:t>
      </w:r>
      <w:r>
        <w:rPr>
          <w:rFonts w:ascii="Arial" w:hAnsi="Arial" w:cs="Arial"/>
          <w:sz w:val="24"/>
          <w:szCs w:val="24"/>
        </w:rPr>
        <w:t>ся исключительно при отсутствии возможности оценки соблюдения обязательных требований иными способами, без отбора проб (образцов) продукции (товаров).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Срок проведения рейдового осмотра не может превышать десять рабочих дней. Срок взаимодействия с одним кон</w:t>
      </w:r>
      <w:r>
        <w:rPr>
          <w:rFonts w:ascii="Arial" w:hAnsi="Arial" w:cs="Arial"/>
          <w:sz w:val="24"/>
          <w:szCs w:val="24"/>
        </w:rPr>
        <w:t>тролируемым лицом в период проведения рейдового осмотра не может превышать один рабочий день.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При проведении рейдового осмотра инспекторы вправе взаимодействовать с находящимися на производственных объектах лицами.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В случае, если в результате рейдового осм</w:t>
      </w:r>
      <w:r>
        <w:rPr>
          <w:rFonts w:ascii="Arial" w:hAnsi="Arial" w:cs="Arial"/>
          <w:sz w:val="24"/>
          <w:szCs w:val="24"/>
        </w:rPr>
        <w:t>отра были выявлены нарушения обязательных требований, инспектор на месте проведения рейдового осмотра составляет акт контрольного (надзорного) мероприятия в отношении каждого контролируемого лица, допустившего нарушение обязательных требований.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Рейдовый ос</w:t>
      </w:r>
      <w:r>
        <w:rPr>
          <w:rFonts w:ascii="Arial" w:hAnsi="Arial" w:cs="Arial"/>
          <w:sz w:val="24"/>
          <w:szCs w:val="24"/>
        </w:rPr>
        <w:t>мотр может проводиться только по согласованию с органом прокуратуры, за исключением случаев его проведения в соответствии с пунктами 3 - 6 части 1 статьи 57 и частью 12 статьи 66 Федерального закона «О государственном контроле (надзоре) и муниципальном кон</w:t>
      </w:r>
      <w:r>
        <w:rPr>
          <w:rFonts w:ascii="Arial" w:hAnsi="Arial" w:cs="Arial"/>
          <w:sz w:val="24"/>
          <w:szCs w:val="24"/>
        </w:rPr>
        <w:t>троле в Российской Федерации».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Порядок действий при осуществлении рейдового осмотра определяется в соответствии со статьей 71 Федерального закона «О государственном контроле (надзоре) и муниципальном контроле в Российской Федерации».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21.6. Документарная пр</w:t>
      </w:r>
      <w:r>
        <w:rPr>
          <w:rFonts w:ascii="Arial" w:hAnsi="Arial" w:cs="Arial"/>
          <w:sz w:val="24"/>
          <w:szCs w:val="24"/>
        </w:rPr>
        <w:t>оверка.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В ходе документарной проверки рассматриваются документы контролируемых лиц, имеющиеся в распоряжении контрольного (надзорного) органа, результаты предыдущих контрольных (надзорных) мероприятий, материалы рассмотрения дел об административных правона</w:t>
      </w:r>
      <w:r>
        <w:rPr>
          <w:rFonts w:ascii="Arial" w:hAnsi="Arial" w:cs="Arial"/>
          <w:sz w:val="24"/>
          <w:szCs w:val="24"/>
        </w:rPr>
        <w:t>рушениях и иные документы о результатах осуществленного в отношении этих контролируемых лиц муниципального контроля.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В ходе документарной проверки могут совершаться следующие контрольные (надзорные) действия: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lastRenderedPageBreak/>
        <w:t>1) получение письменных объяснений;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2) истребов</w:t>
      </w:r>
      <w:r>
        <w:rPr>
          <w:rFonts w:ascii="Arial" w:hAnsi="Arial" w:cs="Arial"/>
          <w:sz w:val="24"/>
          <w:szCs w:val="24"/>
        </w:rPr>
        <w:t>ание документов;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3) экспертиза.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В случае, если достоверность сведений, содержащихся в документах, имеющихся в распоряжении контрольного (надзорного) органа, вызывает обоснованные сомнения либо эти сведения не позволяют оценить исполнение контролируемым лиц</w:t>
      </w:r>
      <w:r>
        <w:rPr>
          <w:rFonts w:ascii="Arial" w:hAnsi="Arial" w:cs="Arial"/>
          <w:sz w:val="24"/>
          <w:szCs w:val="24"/>
        </w:rPr>
        <w:t>ом обязательных требований, контрольный (надзорный) орган направляет в адрес контролируемого лица требование представить иные необходимые для рассмотрения в ходе документарной проверки документы.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В течение десяти рабочих дней со дня получения данного требо</w:t>
      </w:r>
      <w:r>
        <w:rPr>
          <w:rFonts w:ascii="Arial" w:hAnsi="Arial" w:cs="Arial"/>
          <w:sz w:val="24"/>
          <w:szCs w:val="24"/>
        </w:rPr>
        <w:t>вания контролируемое лицо обязано направить в контрольный (надзорный) орган указанные в требовании документы.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В случае, если в ходе документарной проверки выявлены ошибки и (или) противоречия в представленных контролируемым лицом документах либо выявлено н</w:t>
      </w:r>
      <w:r>
        <w:rPr>
          <w:rFonts w:ascii="Arial" w:hAnsi="Arial" w:cs="Arial"/>
          <w:sz w:val="24"/>
          <w:szCs w:val="24"/>
        </w:rPr>
        <w:t xml:space="preserve">есоответствие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муниципального контроля, информация об ошибках, о противоречиях и несоответствии </w:t>
      </w:r>
      <w:r>
        <w:rPr>
          <w:rFonts w:ascii="Arial" w:hAnsi="Arial" w:cs="Arial"/>
          <w:sz w:val="24"/>
          <w:szCs w:val="24"/>
        </w:rPr>
        <w:t>сведений направляется контролируемому лицу с требованием представить в течение десяти рабочих дней необходимые пояснения. Контролируемое лицо, представляющее в контрольный (надзорный) орган пояснения относительно выявленных ошибок и (или) противоречий в пр</w:t>
      </w:r>
      <w:r>
        <w:rPr>
          <w:rFonts w:ascii="Arial" w:hAnsi="Arial" w:cs="Arial"/>
          <w:sz w:val="24"/>
          <w:szCs w:val="24"/>
        </w:rPr>
        <w:t>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муниципального контроля, вправе дополн</w:t>
      </w:r>
      <w:r>
        <w:rPr>
          <w:rFonts w:ascii="Arial" w:hAnsi="Arial" w:cs="Arial"/>
          <w:sz w:val="24"/>
          <w:szCs w:val="24"/>
        </w:rPr>
        <w:t>ительно представить в контрольный (надзорный) орган документы, подтверждающие достоверность ранее представленных документов.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При проведении документарной проверки контрольный (надзорный) орган не вправе требовать у контролируемого лица сведения и документы</w:t>
      </w:r>
      <w:r>
        <w:rPr>
          <w:rFonts w:ascii="Arial" w:hAnsi="Arial" w:cs="Arial"/>
          <w:sz w:val="24"/>
          <w:szCs w:val="24"/>
        </w:rPr>
        <w:t>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Срок проведения документарной проверки не может превышать десять рабочих дней. В указанный срок не включается период</w:t>
      </w:r>
      <w:r>
        <w:rPr>
          <w:rFonts w:ascii="Arial" w:hAnsi="Arial" w:cs="Arial"/>
          <w:sz w:val="24"/>
          <w:szCs w:val="24"/>
        </w:rPr>
        <w:t xml:space="preserve"> с момента направления контрольным (надзорным)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(надзорный) орг</w:t>
      </w:r>
      <w:r>
        <w:rPr>
          <w:rFonts w:ascii="Arial" w:hAnsi="Arial" w:cs="Arial"/>
          <w:sz w:val="24"/>
          <w:szCs w:val="24"/>
        </w:rPr>
        <w:t>ан, а также период с момента направления контролируемому лицу информации контрольного (надзорного)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</w:t>
      </w:r>
      <w:r>
        <w:rPr>
          <w:rFonts w:ascii="Arial" w:hAnsi="Arial" w:cs="Arial"/>
          <w:sz w:val="24"/>
          <w:szCs w:val="24"/>
        </w:rPr>
        <w:t>х, сведениям, содержащимся в имеющихся у контрольного (надзорного)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</w:t>
      </w:r>
      <w:r>
        <w:rPr>
          <w:rFonts w:ascii="Arial" w:hAnsi="Arial" w:cs="Arial"/>
          <w:sz w:val="24"/>
          <w:szCs w:val="24"/>
        </w:rPr>
        <w:t>й в контрольный (надзорный) орган.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Внеплановая документарная проверка проводится без согласования с органом прокуратуры.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21.7. Выездная проверка.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lastRenderedPageBreak/>
        <w:t xml:space="preserve">Выездная проверка проводится по месту нахождения (осуществления деятельности) контролируемого лица (его </w:t>
      </w:r>
      <w:r>
        <w:rPr>
          <w:rFonts w:ascii="Arial" w:hAnsi="Arial" w:cs="Arial"/>
          <w:sz w:val="24"/>
          <w:szCs w:val="24"/>
        </w:rPr>
        <w:t>филиалов, представительств, обособленных структурных подразделений) либо объекта контроля.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Выездная проверка проводится в случае, если не представляется возможным: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1) удостовериться в полноте и достоверности сведений, которые содержатся в находящихся в рас</w:t>
      </w:r>
      <w:r>
        <w:rPr>
          <w:rFonts w:ascii="Arial" w:hAnsi="Arial" w:cs="Arial"/>
          <w:sz w:val="24"/>
          <w:szCs w:val="24"/>
        </w:rPr>
        <w:t>поряжении контрольного (надзорного) органа или в запрашиваемых им документах и объяснениях контролируемого лица;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</w:t>
      </w:r>
      <w:r>
        <w:rPr>
          <w:rFonts w:ascii="Arial" w:hAnsi="Arial" w:cs="Arial"/>
          <w:sz w:val="24"/>
          <w:szCs w:val="24"/>
        </w:rPr>
        <w:t>нтроля обязательным требованиям без выезда на место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и совершения необходимых контрольных действий, п</w:t>
      </w:r>
      <w:r>
        <w:rPr>
          <w:rFonts w:ascii="Arial" w:hAnsi="Arial" w:cs="Arial"/>
          <w:sz w:val="24"/>
          <w:szCs w:val="24"/>
        </w:rPr>
        <w:t>редусмотренных в рамках иного вида контрольных мероприятий.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Внеплановая выездная проверка может проводиться только по согласованию с органом прокуратуры, за исключением случаев ее проведения в соответствии с пунктами 3 - 6 части 1, частью 3 статьи 57 и час</w:t>
      </w:r>
      <w:r>
        <w:rPr>
          <w:rFonts w:ascii="Arial" w:hAnsi="Arial" w:cs="Arial"/>
          <w:sz w:val="24"/>
          <w:szCs w:val="24"/>
        </w:rPr>
        <w:t>тью 12 статьи 66 Федерального закона «О государственном контроле (надзоре) и муниципальном контроле в Российской Федерации».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О проведении выездной проверки контролируемое лицо уведомляется путем направления копии решения о проведении выездной проверки не п</w:t>
      </w:r>
      <w:r>
        <w:rPr>
          <w:rFonts w:ascii="Arial" w:hAnsi="Arial" w:cs="Arial"/>
          <w:sz w:val="24"/>
          <w:szCs w:val="24"/>
        </w:rPr>
        <w:t>озднее чем за двадцать четыре часа до ее начала в порядке, предусмотренном статьей 21 Федерального закона «О государственном контроле (надзоре) и муниципальном контроле в Российской Федерации», если иное не предусмотрено федеральным законом о виде контроля</w:t>
      </w:r>
      <w:r>
        <w:rPr>
          <w:rFonts w:ascii="Arial" w:hAnsi="Arial" w:cs="Arial"/>
          <w:sz w:val="24"/>
          <w:szCs w:val="24"/>
        </w:rPr>
        <w:t>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Срок проведения выездной проверки не может превышать десять рабочих дней.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</w:t>
      </w:r>
      <w:r>
        <w:rPr>
          <w:rFonts w:ascii="Arial" w:hAnsi="Arial" w:cs="Arial"/>
          <w:sz w:val="24"/>
          <w:szCs w:val="24"/>
        </w:rPr>
        <w:t>ля микропредприятия (за исключением выездной проверки, основанием проведения которой является наступление события, указанного в программе проверок и которая для микропредприятия не может продолжаться более сорока часов).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В ходе выездной проверки могут сове</w:t>
      </w:r>
      <w:r>
        <w:rPr>
          <w:rFonts w:ascii="Arial" w:hAnsi="Arial" w:cs="Arial"/>
          <w:sz w:val="24"/>
          <w:szCs w:val="24"/>
        </w:rPr>
        <w:t>ршаться следующие контрольные (надзорные) действия: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1) осмотр;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2) досмотр;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3) опрос;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4) получение письменных объяснений;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5) истребование документов;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6) отбор проб (образцов);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7) инструментальное обследование;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8) испытание;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9) экспертиза;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10) эксперимент.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lastRenderedPageBreak/>
        <w:t>П</w:t>
      </w:r>
      <w:r>
        <w:rPr>
          <w:rFonts w:ascii="Arial" w:hAnsi="Arial" w:cs="Arial"/>
          <w:sz w:val="24"/>
          <w:szCs w:val="24"/>
        </w:rPr>
        <w:t>орядок действий при осуществлении выездной проверки определяется в соответствии со статьей 73 Федерального закона «О государственном контроле (надзоре) и муниципальном контроле в Российской Федерации».</w:t>
      </w:r>
    </w:p>
    <w:p w:rsidR="00DC2CAE" w:rsidRDefault="00DC2CA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DC2CAE" w:rsidRDefault="007C3EF1">
      <w:pPr>
        <w:pStyle w:val="a5"/>
        <w:ind w:firstLine="709"/>
        <w:jc w:val="center"/>
      </w:pPr>
      <w:r>
        <w:rPr>
          <w:rFonts w:ascii="Arial" w:hAnsi="Arial" w:cs="Arial"/>
          <w:sz w:val="24"/>
          <w:szCs w:val="24"/>
        </w:rPr>
        <w:t>Контрольные (надзорные) мероприятия, осуществляемые б</w:t>
      </w:r>
      <w:r>
        <w:rPr>
          <w:rFonts w:ascii="Arial" w:hAnsi="Arial" w:cs="Arial"/>
          <w:sz w:val="24"/>
          <w:szCs w:val="24"/>
        </w:rPr>
        <w:t>ез взаимодействия с контролируемым лицом.</w:t>
      </w:r>
    </w:p>
    <w:p w:rsidR="00DC2CAE" w:rsidRDefault="00DC2CA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22. Контрольные (надзорные) мероприятия, проводимые без взаимодействия с контролируемыми лицами, проводятся должностными лицами контрольного (надзорного) органа на основании заданий, выдаваемых руководителем или з</w:t>
      </w:r>
      <w:r>
        <w:rPr>
          <w:rFonts w:ascii="Arial" w:hAnsi="Arial" w:cs="Arial"/>
          <w:sz w:val="24"/>
          <w:szCs w:val="24"/>
        </w:rPr>
        <w:t>аместителем руководителя контрольного (надзорного) органа на основании мотивированного представления его должностного лица.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22.1. Наблюдение за соблюдением обязательных требований.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При наблюдении за соблюдением обязательных требований (мониторинге без</w:t>
      </w:r>
      <w:r>
        <w:rPr>
          <w:rFonts w:ascii="Arial" w:hAnsi="Arial" w:cs="Arial"/>
          <w:sz w:val="24"/>
          <w:szCs w:val="24"/>
        </w:rPr>
        <w:t>опасности) на контролируемых лиц не могут возлагаться обязанности, не установленные обязательными требованиями.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Если в ходе наблюдения за соблюдением обязательных требований (мониторинга безопасности) выявлены факты причинения вреда (ущерба) или возникнове</w:t>
      </w:r>
      <w:r>
        <w:rPr>
          <w:rFonts w:ascii="Arial" w:hAnsi="Arial" w:cs="Arial"/>
          <w:sz w:val="24"/>
          <w:szCs w:val="24"/>
        </w:rPr>
        <w:t>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(надзорный) органом могут быть п</w:t>
      </w:r>
      <w:r>
        <w:rPr>
          <w:rFonts w:ascii="Arial" w:hAnsi="Arial" w:cs="Arial"/>
          <w:sz w:val="24"/>
          <w:szCs w:val="24"/>
        </w:rPr>
        <w:t>риняты следующие решения: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1) решение о проведении внепланового контрольного (надзорного) мероприятия в соответствии со статьей 60 Федерального закона «О государственном контроле (надзоре) и муниципальном контроле в Российской Федерации»;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2) решение об объя</w:t>
      </w:r>
      <w:r>
        <w:rPr>
          <w:rFonts w:ascii="Arial" w:hAnsi="Arial" w:cs="Arial"/>
          <w:sz w:val="24"/>
          <w:szCs w:val="24"/>
        </w:rPr>
        <w:t>влении предостережения;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3) решение о выдаче предписания об устранении выявленных нарушений в порядке, предусмотренном пунктом 1 части 2 статьи 90 Федерального закона «О государственном контроле (надзоре) и муниципальном контроле в Российской Федерации», в </w:t>
      </w:r>
      <w:r>
        <w:rPr>
          <w:rFonts w:ascii="Arial" w:hAnsi="Arial" w:cs="Arial"/>
          <w:sz w:val="24"/>
          <w:szCs w:val="24"/>
        </w:rPr>
        <w:t>случае указания такой возможности в федеральном законе о виде контроля;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4) решение, закрепленное в федеральном законе о виде контроля, в соответствии с частью 3 статьи 90 Федерального закона «О государственном контроле (надзоре) и муниципальном контроле в </w:t>
      </w:r>
      <w:r>
        <w:rPr>
          <w:rFonts w:ascii="Arial" w:hAnsi="Arial" w:cs="Arial"/>
          <w:sz w:val="24"/>
          <w:szCs w:val="24"/>
        </w:rPr>
        <w:t>Российской Федерации», в случае указания такой возможности в федеральном законе о виде контроля.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22.2. Выездное обследование.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Выездное обследование может проводиться по месту нахождения (осуществления деятельности) организации (ее филиалов, представите</w:t>
      </w:r>
      <w:r>
        <w:rPr>
          <w:rFonts w:ascii="Arial" w:hAnsi="Arial" w:cs="Arial"/>
          <w:sz w:val="24"/>
          <w:szCs w:val="24"/>
        </w:rPr>
        <w:t>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 Выездное обследование проводится без информирования контролируемо</w:t>
      </w:r>
      <w:r>
        <w:rPr>
          <w:rFonts w:ascii="Arial" w:hAnsi="Arial" w:cs="Arial"/>
          <w:sz w:val="24"/>
          <w:szCs w:val="24"/>
        </w:rPr>
        <w:t>го лица.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1) осмотр;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2) отбор проб (образцов);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3) инструментальное обследование (с применением видеозаписи);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lastRenderedPageBreak/>
        <w:t>4)</w:t>
      </w:r>
      <w:r>
        <w:rPr>
          <w:rFonts w:ascii="Arial" w:hAnsi="Arial" w:cs="Arial"/>
          <w:sz w:val="24"/>
          <w:szCs w:val="24"/>
        </w:rPr>
        <w:t xml:space="preserve"> испытание;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5) экспертиза.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Выездное обследование проводится без информирования контролируемого лица.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По результатам проведения выездного обследования не могут быть приняты решения, предусмотренные пунктами 1 и 2 части 2 статьи 90 Федерального закона «О гос</w:t>
      </w:r>
      <w:r>
        <w:rPr>
          <w:rFonts w:ascii="Arial" w:hAnsi="Arial" w:cs="Arial"/>
          <w:sz w:val="24"/>
          <w:szCs w:val="24"/>
        </w:rPr>
        <w:t>ударственном контроле (надзоре) и муниципальном контроле в Российской Федерации».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 (есл</w:t>
      </w:r>
      <w:r>
        <w:rPr>
          <w:rFonts w:ascii="Arial" w:hAnsi="Arial" w:cs="Arial"/>
          <w:sz w:val="24"/>
          <w:szCs w:val="24"/>
        </w:rPr>
        <w:t>и иное не установлено федеральным законом о виде контроля).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В случае, если в рамках выездного обследования выявлены признаки нарушений обязательных требований, инспектор вправе незамедлительно провести контрольную закупку (при условии, что возможность пров</w:t>
      </w:r>
      <w:r>
        <w:rPr>
          <w:rFonts w:ascii="Arial" w:hAnsi="Arial" w:cs="Arial"/>
          <w:sz w:val="24"/>
          <w:szCs w:val="24"/>
        </w:rPr>
        <w:t>едения контрольной закупки предусмотрена положением о виде контроля).</w:t>
      </w:r>
    </w:p>
    <w:p w:rsidR="00DC2CAE" w:rsidRDefault="00DC2CA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DC2CAE" w:rsidRDefault="007C3EF1">
      <w:pPr>
        <w:pStyle w:val="a5"/>
        <w:ind w:firstLine="709"/>
        <w:jc w:val="center"/>
      </w:pPr>
      <w:r>
        <w:rPr>
          <w:rFonts w:ascii="Arial" w:hAnsi="Arial" w:cs="Arial"/>
          <w:sz w:val="24"/>
          <w:szCs w:val="24"/>
        </w:rPr>
        <w:t>Порядок осуществления отдельных контрольных действий.</w:t>
      </w:r>
    </w:p>
    <w:p w:rsidR="00DC2CAE" w:rsidRDefault="00DC2CA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23. Порядок отбора проб (образцов).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Отбор проб (образцов) проводится должностными лицами контрольного (надзорного) органа в присут</w:t>
      </w:r>
      <w:r>
        <w:rPr>
          <w:rFonts w:ascii="Arial" w:hAnsi="Arial" w:cs="Arial"/>
          <w:sz w:val="24"/>
          <w:szCs w:val="24"/>
        </w:rPr>
        <w:t>ствии контролируемого лица или его представителя и (или) с применением видеозаписи в количестве, необходимом и достаточном для проведения инструментального обследования, испытания, экспертизы.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Способ упаковки отобранной пробы (образца) должен обеспечивать </w:t>
      </w:r>
      <w:r>
        <w:rPr>
          <w:rFonts w:ascii="Arial" w:hAnsi="Arial" w:cs="Arial"/>
          <w:sz w:val="24"/>
          <w:szCs w:val="24"/>
        </w:rPr>
        <w:t>ее (его) сохранность и пригодность для дальнейшего соответствующего исследования, испытания, экспертизы.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Непосредственно после отбора проб (образцов) на месте должностными лицами, уполномоченными на осуществление муниципального контроля, составляется прото</w:t>
      </w:r>
      <w:r>
        <w:rPr>
          <w:rFonts w:ascii="Arial" w:hAnsi="Arial" w:cs="Arial"/>
          <w:sz w:val="24"/>
          <w:szCs w:val="24"/>
        </w:rPr>
        <w:t>кол отбора проб (образцов).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Отобранные пробы (образцы) прилагаются к протоколу отбора проб (образцов).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Протокол отбора проб (образцов) прилагается к акту контрольного (надзорного) мероприятия, копия протокола вручается контролируемому лицу или его представ</w:t>
      </w:r>
      <w:r>
        <w:rPr>
          <w:rFonts w:ascii="Arial" w:hAnsi="Arial" w:cs="Arial"/>
          <w:sz w:val="24"/>
          <w:szCs w:val="24"/>
        </w:rPr>
        <w:t>ителю.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Отбор проб (образцов) при проведении контрольных (надзорных) мероприятий в отсутствие контролируемого лица или его представителя проводится с обязательным использованием видеозаписи. Отбор проб (образцов) производится с использованием ручного инстру</w:t>
      </w:r>
      <w:r>
        <w:rPr>
          <w:rFonts w:ascii="Arial" w:hAnsi="Arial" w:cs="Arial"/>
          <w:sz w:val="24"/>
          <w:szCs w:val="24"/>
        </w:rPr>
        <w:t>мента, без изъятия или ухудшения качественных характеристик предметов, подвергнутых отбору проб (образцов).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Пробы (образцы) отбираются в количестве, предусмотренном утвержденными документами по стандартизации, иными документами, регламентирующими правила о</w:t>
      </w:r>
      <w:r>
        <w:rPr>
          <w:rFonts w:ascii="Arial" w:hAnsi="Arial" w:cs="Arial"/>
          <w:sz w:val="24"/>
          <w:szCs w:val="24"/>
        </w:rPr>
        <w:t>тбора проб (образцов) и методы их исследований (испытаний) и измерений.</w:t>
      </w:r>
    </w:p>
    <w:p w:rsidR="00DC2CAE" w:rsidRDefault="00DC2CA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24. Порядок осуществления досмотра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При осуществлении рейдового осмотра, выездной проверки может быть произведен досмотр.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lastRenderedPageBreak/>
        <w:t>Досмотр осуществляется инспектором в присутствии контролируемо</w:t>
      </w:r>
      <w:r>
        <w:rPr>
          <w:rFonts w:ascii="Arial" w:hAnsi="Arial" w:cs="Arial"/>
          <w:sz w:val="24"/>
          <w:szCs w:val="24"/>
        </w:rPr>
        <w:t>го лица или его представителя и (или) с применением видеозаписи.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В случае отсутствия контролируемого лица или его представителя при наличии надлежащего уведомления контролируемого лица о проведении контрольного (надзорного) мероприятия досмотр осуществляет</w:t>
      </w:r>
      <w:r>
        <w:rPr>
          <w:rFonts w:ascii="Arial" w:hAnsi="Arial" w:cs="Arial"/>
          <w:sz w:val="24"/>
          <w:szCs w:val="24"/>
        </w:rPr>
        <w:t>ся должностными лицами контрольного (надзорного) органа с обязательным применением видеозаписи в порядке, установленном настоящим Положением.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Контролируемое лицо или его представитель, присутствующий при осуществлении досмотра, информируются должностными л</w:t>
      </w:r>
      <w:r>
        <w:rPr>
          <w:rFonts w:ascii="Arial" w:hAnsi="Arial" w:cs="Arial"/>
          <w:sz w:val="24"/>
          <w:szCs w:val="24"/>
        </w:rPr>
        <w:t>ицами контрольного (надзорного) органа о целях проведения досмотра.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Информация о проведении досмотра включается в акт контрольного (надзорного) мероприятия.</w:t>
      </w:r>
    </w:p>
    <w:p w:rsidR="00DC2CAE" w:rsidRDefault="00DC2CA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25. Порядок проведения инструментального обследования.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Инструментальное обследование осуществляетс</w:t>
      </w:r>
      <w:r>
        <w:rPr>
          <w:rFonts w:ascii="Arial" w:hAnsi="Arial" w:cs="Arial"/>
          <w:sz w:val="24"/>
          <w:szCs w:val="24"/>
        </w:rPr>
        <w:t>я инспектором или специалистом, имеющими допуск к работе на специальном оборудовании, использованию технических приборов.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Контролируемое лицо или его представитель, присутствующие при проведении инструментального обследования, информируются должностными ли</w:t>
      </w:r>
      <w:r>
        <w:rPr>
          <w:rFonts w:ascii="Arial" w:hAnsi="Arial" w:cs="Arial"/>
          <w:sz w:val="24"/>
          <w:szCs w:val="24"/>
        </w:rPr>
        <w:t>цами контрольного (надзорного) органа о целях проведения инструментального обследования.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По результатам инструментального обследования инспектором или специалистом составляется протокол инструментального обследования, в котором указываются дата и место его</w:t>
      </w:r>
      <w:r>
        <w:rPr>
          <w:rFonts w:ascii="Arial" w:hAnsi="Arial" w:cs="Arial"/>
          <w:sz w:val="24"/>
          <w:szCs w:val="24"/>
        </w:rPr>
        <w:t xml:space="preserve"> составления, должность, фамилия и инициалы инспектора или специалиста, составивших протокол, сведения о контролируемом лице, предмет обследования, используемые специальное оборудование и (или) технические приборы, методики инструментального обследования, </w:t>
      </w:r>
      <w:r>
        <w:rPr>
          <w:rFonts w:ascii="Arial" w:hAnsi="Arial" w:cs="Arial"/>
          <w:sz w:val="24"/>
          <w:szCs w:val="24"/>
        </w:rPr>
        <w:t>результат инструментального обследования, нормируемое значение показателей, подлежащих контролю при проведении инструментального обследования, и выводы о соответствии этих показателей установленным нормам, иные сведения, имеющие значение для оценки результ</w:t>
      </w:r>
      <w:r>
        <w:rPr>
          <w:rFonts w:ascii="Arial" w:hAnsi="Arial" w:cs="Arial"/>
          <w:sz w:val="24"/>
          <w:szCs w:val="24"/>
        </w:rPr>
        <w:t>атов инструментального обследования.</w:t>
      </w:r>
    </w:p>
    <w:p w:rsidR="00DC2CAE" w:rsidRDefault="00DC2CA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26. Порядок проведения испытания.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Испытание осуществляется инспектором или специалистом, имеющими допуск к работе на специальном оборудовании, использованию технических приборов.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По результатам испытания инспектором ил</w:t>
      </w:r>
      <w:r>
        <w:rPr>
          <w:rFonts w:ascii="Arial" w:hAnsi="Arial" w:cs="Arial"/>
          <w:sz w:val="24"/>
          <w:szCs w:val="24"/>
        </w:rPr>
        <w:t xml:space="preserve">и специалистом составляется протокол испытания, в котором указываются дата и место его составления, должность, фамилия и инициалы инспектора или специалиста, составивших протокол, сведения о контролируемом лице, предмет испытания, используемое специальное </w:t>
      </w:r>
      <w:r>
        <w:rPr>
          <w:rFonts w:ascii="Arial" w:hAnsi="Arial" w:cs="Arial"/>
          <w:sz w:val="24"/>
          <w:szCs w:val="24"/>
        </w:rPr>
        <w:t>оборудование и (или) технические приборы, применяемые методики испытания, результат испытания, нормируемое значение показателей, подлежащих контролю при проведении испытания, и выводы о соответствии этих показателей установленным нормам, иные сведения, име</w:t>
      </w:r>
      <w:r>
        <w:rPr>
          <w:rFonts w:ascii="Arial" w:hAnsi="Arial" w:cs="Arial"/>
          <w:sz w:val="24"/>
          <w:szCs w:val="24"/>
        </w:rPr>
        <w:t>ющие значение для проведения оценки результатов испытаний.</w:t>
      </w:r>
    </w:p>
    <w:p w:rsidR="00DC2CAE" w:rsidRDefault="00DC2CA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27. Порядок проведения экспертизы.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lastRenderedPageBreak/>
        <w:t>Экспертиза осуществляется экспертом или экспертной организацией по поручению контрольного (надзорного) органа.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При назначении и осуществлении экспертизы контроли</w:t>
      </w:r>
      <w:r>
        <w:rPr>
          <w:rFonts w:ascii="Arial" w:hAnsi="Arial" w:cs="Arial"/>
          <w:sz w:val="24"/>
          <w:szCs w:val="24"/>
        </w:rPr>
        <w:t>руемые лица имеют право: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1) информировать контрольный (надзорный) орган о наличии конфликта интересов у эксперта, экспертной организации;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2) предлагать дополнительные вопросы для получения по ним заключения эксперта, экспертной организации, а также уточнят</w:t>
      </w:r>
      <w:r>
        <w:rPr>
          <w:rFonts w:ascii="Arial" w:hAnsi="Arial" w:cs="Arial"/>
          <w:sz w:val="24"/>
          <w:szCs w:val="24"/>
        </w:rPr>
        <w:t>ь формулировки поставленных вопросов;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3) присутствовать с разрешения должностного лица контрольного (надзорного) органа при осуществлении экспертизы и давать объяснения эксперту;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4) знакомиться с заключением эксперта или экспертной организации.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Экспертиза </w:t>
      </w:r>
      <w:r>
        <w:rPr>
          <w:rFonts w:ascii="Arial" w:hAnsi="Arial" w:cs="Arial"/>
          <w:sz w:val="24"/>
          <w:szCs w:val="24"/>
        </w:rPr>
        <w:t>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</w:t>
      </w:r>
      <w:r>
        <w:rPr>
          <w:rFonts w:ascii="Arial" w:hAnsi="Arial" w:cs="Arial"/>
          <w:sz w:val="24"/>
          <w:szCs w:val="24"/>
        </w:rPr>
        <w:t xml:space="preserve"> деятельности эксперта или экспертной организации.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Результаты экспертизы оформляются экспертным заключением.</w:t>
      </w:r>
    </w:p>
    <w:p w:rsidR="00DC2CAE" w:rsidRDefault="00DC2CAE">
      <w:pPr>
        <w:pStyle w:val="a5"/>
        <w:ind w:firstLine="709"/>
        <w:jc w:val="center"/>
        <w:rPr>
          <w:rFonts w:ascii="Arial" w:hAnsi="Arial" w:cs="Arial"/>
          <w:sz w:val="24"/>
          <w:szCs w:val="24"/>
        </w:rPr>
      </w:pPr>
    </w:p>
    <w:p w:rsidR="00DC2CAE" w:rsidRDefault="007C3EF1">
      <w:pPr>
        <w:pStyle w:val="a5"/>
        <w:ind w:firstLine="709"/>
        <w:jc w:val="center"/>
      </w:pPr>
      <w:r>
        <w:rPr>
          <w:rFonts w:ascii="Arial" w:hAnsi="Arial" w:cs="Arial"/>
          <w:sz w:val="24"/>
          <w:szCs w:val="24"/>
        </w:rPr>
        <w:t>Порядок проведения фотосъемки, аудио- и видеозаписи, а также иных способов фиксации доказательств.</w:t>
      </w:r>
    </w:p>
    <w:p w:rsidR="00DC2CAE" w:rsidRDefault="00DC2CA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28. Для фиксации доказательств нарушений </w:t>
      </w:r>
      <w:r>
        <w:rPr>
          <w:rFonts w:ascii="Arial" w:hAnsi="Arial" w:cs="Arial"/>
          <w:sz w:val="24"/>
          <w:szCs w:val="24"/>
        </w:rPr>
        <w:t>обязательных требований могут использоваться фотосъемка, аудио- и видеозапись, иные способы фиксации доказательств.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Способы фиксации доказательств должны позволять однозначно идентифицировать объект фиксации, отражающий нарушение обязательных требований.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Р</w:t>
      </w:r>
      <w:r>
        <w:rPr>
          <w:rFonts w:ascii="Arial" w:hAnsi="Arial" w:cs="Arial"/>
          <w:sz w:val="24"/>
          <w:szCs w:val="24"/>
        </w:rPr>
        <w:t>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(надзорных) мероприятий принимается инспекторами самостоятельно.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В обязательном поря</w:t>
      </w:r>
      <w:r>
        <w:rPr>
          <w:rFonts w:ascii="Arial" w:hAnsi="Arial" w:cs="Arial"/>
          <w:sz w:val="24"/>
          <w:szCs w:val="24"/>
        </w:rPr>
        <w:t>дке должностными лицами контрольного (надзорного) органа для доказательства нарушений обязательных требований используется фотосъемка, аудио- и видеозапись, иные способы фиксации доказательств в случаях: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проведения контрольного (надзорного) мероприятия в о</w:t>
      </w:r>
      <w:r>
        <w:rPr>
          <w:rFonts w:ascii="Arial" w:hAnsi="Arial" w:cs="Arial"/>
          <w:sz w:val="24"/>
          <w:szCs w:val="24"/>
        </w:rPr>
        <w:t>тношении контролируемого лица, которым создавались (создаются) препятствия в проведении контрольного (надзорного) мероприятия, совершении контрольных действий;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в случае отсутствия контролируемого лица или его представителя при проведении контрольного мероп</w:t>
      </w:r>
      <w:r>
        <w:rPr>
          <w:rFonts w:ascii="Arial" w:hAnsi="Arial" w:cs="Arial"/>
          <w:sz w:val="24"/>
          <w:szCs w:val="24"/>
        </w:rPr>
        <w:t>риятия.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требований. Фотографии, аудио- и видеозаписи, используемые для доказательства</w:t>
      </w:r>
      <w:r>
        <w:rPr>
          <w:rFonts w:ascii="Arial" w:hAnsi="Arial" w:cs="Arial"/>
          <w:sz w:val="24"/>
          <w:szCs w:val="24"/>
        </w:rPr>
        <w:t xml:space="preserve"> нарушений обязательных требований, прикладываются к акту контрольного (надзорного) мероприятия.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lastRenderedPageBreak/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</w:t>
      </w:r>
      <w:r>
        <w:rPr>
          <w:rFonts w:ascii="Arial" w:hAnsi="Arial" w:cs="Arial"/>
          <w:sz w:val="24"/>
          <w:szCs w:val="24"/>
        </w:rPr>
        <w:t>идеозаписи. Информация о проведении фотосъемки, аудио- и видеозаписи и об использованных для этих целей технических средствах отражается в акте по результатам контрольного (надзорного) мероприятия.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Проведение фотосъемки, аудио- и видеозаписи осуществляется</w:t>
      </w:r>
      <w:r>
        <w:rPr>
          <w:rFonts w:ascii="Arial" w:hAnsi="Arial" w:cs="Arial"/>
          <w:sz w:val="24"/>
          <w:szCs w:val="24"/>
        </w:rPr>
        <w:t xml:space="preserve"> с обязательным уведомлением контролируемого лица.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Аудио- и видеозапись осуществляется в ходе проведения контрольного (надзорного) мероприятия непрерывно с уведомлением в начале и конце записи о дате, месте, времени начала и окончания осуществления записи.</w:t>
      </w:r>
      <w:r>
        <w:rPr>
          <w:rFonts w:ascii="Arial" w:hAnsi="Arial" w:cs="Arial"/>
          <w:sz w:val="24"/>
          <w:szCs w:val="24"/>
        </w:rPr>
        <w:t xml:space="preserve"> В ходе записи подробно фиксируются и указываются место и характер выявленного нарушения обязательных требований.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</w:t>
      </w:r>
      <w:r>
        <w:rPr>
          <w:rFonts w:ascii="Arial" w:hAnsi="Arial" w:cs="Arial"/>
          <w:sz w:val="24"/>
          <w:szCs w:val="24"/>
        </w:rPr>
        <w:t>ательства Российской Федерации о защите государственной тайны.</w:t>
      </w:r>
    </w:p>
    <w:p w:rsidR="00DC2CAE" w:rsidRDefault="00DC2CA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DC2CAE" w:rsidRDefault="007C3EF1">
      <w:pPr>
        <w:pStyle w:val="a5"/>
        <w:ind w:firstLine="709"/>
        <w:jc w:val="center"/>
      </w:pPr>
      <w:r>
        <w:rPr>
          <w:rFonts w:ascii="Arial" w:hAnsi="Arial" w:cs="Arial"/>
          <w:sz w:val="24"/>
          <w:szCs w:val="24"/>
        </w:rPr>
        <w:t>Организация проведения контрольных мероприятий.</w:t>
      </w:r>
    </w:p>
    <w:p w:rsidR="00DC2CAE" w:rsidRDefault="00DC2CA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29. Контрольные (надзорные) мероприятия проводятся в плановой и внеплановой формах.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Основанием для проведения контрольных (надзорных) мероприят</w:t>
      </w:r>
      <w:r>
        <w:rPr>
          <w:rFonts w:ascii="Arial" w:hAnsi="Arial" w:cs="Arial"/>
          <w:sz w:val="24"/>
          <w:szCs w:val="24"/>
        </w:rPr>
        <w:t>ий, за исключением контрольных (надзорных) мероприятий без взаимодействия с контролируемыми лицами, могут быть: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1) наличие у контрольного (надзорного) органа сведений о причинении вреда (ущерба) или об угрозе причинения вреда (ущерба) охраняемым законом це</w:t>
      </w:r>
      <w:r>
        <w:rPr>
          <w:rFonts w:ascii="Arial" w:hAnsi="Arial" w:cs="Arial"/>
          <w:sz w:val="24"/>
          <w:szCs w:val="24"/>
        </w:rPr>
        <w:t>нностям либо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2) наступление сроков проведения контрольных (надзорных) мероприятий, в</w:t>
      </w:r>
      <w:r>
        <w:rPr>
          <w:rFonts w:ascii="Arial" w:hAnsi="Arial" w:cs="Arial"/>
          <w:sz w:val="24"/>
          <w:szCs w:val="24"/>
        </w:rPr>
        <w:t>ключенных в план проведения контрольных (надзорных) мероприятий;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3)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4) требо</w:t>
      </w:r>
      <w:r>
        <w:rPr>
          <w:rFonts w:ascii="Arial" w:hAnsi="Arial" w:cs="Arial"/>
          <w:sz w:val="24"/>
          <w:szCs w:val="24"/>
        </w:rPr>
        <w:t>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5) истечение срока исполнения решения к</w:t>
      </w:r>
      <w:r>
        <w:rPr>
          <w:rFonts w:ascii="Arial" w:hAnsi="Arial" w:cs="Arial"/>
          <w:sz w:val="24"/>
          <w:szCs w:val="24"/>
        </w:rPr>
        <w:t>онтрольного (надзорного) органа об устранении выявленного нарушения обязательных требований - в случаях, установленных частью 1 статьи 95 Федерального закона «О государственном контроле (надзоре) и муниципальном контроле в Российской Федерации»;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6) наступл</w:t>
      </w:r>
      <w:r>
        <w:rPr>
          <w:rFonts w:ascii="Arial" w:hAnsi="Arial" w:cs="Arial"/>
          <w:sz w:val="24"/>
          <w:szCs w:val="24"/>
        </w:rPr>
        <w:t>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Внеплановые контрольные (надзорные) мероприятия, за исключением внеплан</w:t>
      </w:r>
      <w:r>
        <w:rPr>
          <w:rFonts w:ascii="Arial" w:hAnsi="Arial" w:cs="Arial"/>
          <w:sz w:val="24"/>
          <w:szCs w:val="24"/>
        </w:rPr>
        <w:t>овых контрольных (надзорных) мероприятий без взаимодействия, проводятся по основаниям, предусмотренным пп.1, 3 - 6 настоящего пункта.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lastRenderedPageBreak/>
        <w:t>В случае, если внеплановое контрольное (надзорное) мероприятие может быть проведено только после согласования с органами п</w:t>
      </w:r>
      <w:r>
        <w:rPr>
          <w:rFonts w:ascii="Arial" w:hAnsi="Arial" w:cs="Arial"/>
          <w:sz w:val="24"/>
          <w:szCs w:val="24"/>
        </w:rPr>
        <w:t>рокуратуры, указанное мероприятие проводится после такого согласования с органами прокуратуры в порядке, установленном статьей 66 Федерального закона «О государственном контроле (надзоре) и муниципальном контроле в Российской Федерации».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30. Сведения о </w:t>
      </w:r>
      <w:r>
        <w:rPr>
          <w:rFonts w:ascii="Arial" w:hAnsi="Arial" w:cs="Arial"/>
          <w:sz w:val="24"/>
          <w:szCs w:val="24"/>
        </w:rPr>
        <w:t>причинении вреда (ущерба) или об угрозе причинения вреда (ущерба) охраняемым законом ценностям контрольный (надзорный) орган получает: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1) при поступлении обращений (заявлений) граждан и организаций, информации от органов государственной власти, органов мес</w:t>
      </w:r>
      <w:r>
        <w:rPr>
          <w:rFonts w:ascii="Arial" w:hAnsi="Arial" w:cs="Arial"/>
          <w:sz w:val="24"/>
          <w:szCs w:val="24"/>
        </w:rPr>
        <w:t>тного самоуправления, из средств массовой информации;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2) при проведении контрольных (надзорных) мероприятий, включая контрольные (надзорные) мероприятия без взаимодействия, специальных режимов муниципального контроля, в том числе в отношении иных контролир</w:t>
      </w:r>
      <w:r>
        <w:rPr>
          <w:rFonts w:ascii="Arial" w:hAnsi="Arial" w:cs="Arial"/>
          <w:sz w:val="24"/>
          <w:szCs w:val="24"/>
        </w:rPr>
        <w:t>уемых лиц.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При рассмотрении сведений о причинении вреда (ущерба) или об угрозе причинения вреда (ущерба) охраняемым законом ценностям, содержащихся в обращениях (заявлениях) граждан и организаций, информации от органов государственной власти, органов местн</w:t>
      </w:r>
      <w:r>
        <w:rPr>
          <w:rFonts w:ascii="Arial" w:hAnsi="Arial" w:cs="Arial"/>
          <w:sz w:val="24"/>
          <w:szCs w:val="24"/>
        </w:rPr>
        <w:t>ого самоуправления, из средств массовой информации, должностным лицом контрольного (надзорного) органа проводится оценка их достоверности.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В целях проведения оценки достоверности поступивших сведений о причинении вреда (ущерба) или об угрозе причинения вре</w:t>
      </w:r>
      <w:r>
        <w:rPr>
          <w:rFonts w:ascii="Arial" w:hAnsi="Arial" w:cs="Arial"/>
          <w:sz w:val="24"/>
          <w:szCs w:val="24"/>
        </w:rPr>
        <w:t>да (ущерба) охраняемым законом ценностям должностное лицо контрольного (надзорного) органа при необходимости: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1) запрашивает дополнительные сведения и материалы (в том числе в устной форме) у гражданина или организации, направивших обращение (заявление), о</w:t>
      </w:r>
      <w:r>
        <w:rPr>
          <w:rFonts w:ascii="Arial" w:hAnsi="Arial" w:cs="Arial"/>
          <w:sz w:val="24"/>
          <w:szCs w:val="24"/>
        </w:rPr>
        <w:t>рганов государственной власти, органов местного самоуправления, средств массовой информации;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2) запрашивает у контролируемого лица пояснения в отношении указанных сведений, однако представление таких пояснений и иных документов не является обязательным;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3)</w:t>
      </w:r>
      <w:r>
        <w:rPr>
          <w:rFonts w:ascii="Arial" w:hAnsi="Arial" w:cs="Arial"/>
          <w:sz w:val="24"/>
          <w:szCs w:val="24"/>
        </w:rPr>
        <w:t xml:space="preserve"> обеспечивает, в том числе по решению уполномоченного должностного лица контрольного (надзорного) органа, проведение контрольного (надзорного) мероприятия без взаимодействия.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По итогам рассмотрения сведений о причинении вреда (ущерба) или об угрозе причине</w:t>
      </w:r>
      <w:r>
        <w:rPr>
          <w:rFonts w:ascii="Arial" w:hAnsi="Arial" w:cs="Arial"/>
          <w:sz w:val="24"/>
          <w:szCs w:val="24"/>
        </w:rPr>
        <w:t>ния вреда (ущерба) охраняемым законом ценностям должностное лицо контрольного (надзорного) органа принимает одно из решений, установленное статьей 60 Федерального закона «О государственном контроле (надзоре) и муниципальном контроле в Российской Федерации»</w:t>
      </w:r>
      <w:r>
        <w:rPr>
          <w:rFonts w:ascii="Arial" w:hAnsi="Arial" w:cs="Arial"/>
          <w:sz w:val="24"/>
          <w:szCs w:val="24"/>
        </w:rPr>
        <w:t>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31. Плановые контрольные (надзорные) мероприятия проводятся на основании плана проведения плановых контрольных (надзорных) мероприятий на очередной календарный год, согласованного с органами прокуратуры, и внесенного в единый реестр контрольных (надзорны</w:t>
      </w:r>
      <w:r>
        <w:rPr>
          <w:rFonts w:ascii="Arial" w:hAnsi="Arial" w:cs="Arial"/>
          <w:sz w:val="24"/>
          <w:szCs w:val="24"/>
        </w:rPr>
        <w:t>х) мероприятий.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32. При проведении контрольных (надзорных) мероприятий и совершении контрольных (надзорных) действий, которые в соответствии с требованиями Федерального закона «О государственном контроле (надзоре) и муниципальном контроле в Российской Феде</w:t>
      </w:r>
      <w:r>
        <w:rPr>
          <w:rFonts w:ascii="Arial" w:hAnsi="Arial" w:cs="Arial"/>
          <w:sz w:val="24"/>
          <w:szCs w:val="24"/>
        </w:rPr>
        <w:t xml:space="preserve">рации» должны проводиться в присутствии контролируемого лица либо его представителя, присутствие контролируемого лица </w:t>
      </w:r>
      <w:r>
        <w:rPr>
          <w:rFonts w:ascii="Arial" w:hAnsi="Arial" w:cs="Arial"/>
          <w:sz w:val="24"/>
          <w:szCs w:val="24"/>
        </w:rPr>
        <w:lastRenderedPageBreak/>
        <w:t>либо его представителя обязательно, за исключением проведения контрольных (надзорных) мероприятий, совершения контрольных (надзорных) дейс</w:t>
      </w:r>
      <w:r>
        <w:rPr>
          <w:rFonts w:ascii="Arial" w:hAnsi="Arial" w:cs="Arial"/>
          <w:sz w:val="24"/>
          <w:szCs w:val="24"/>
        </w:rPr>
        <w:t>твий, не требующих взаимодействия с контролируемым лицом.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В случаях отсутствия контролируемого лица либо его представителя, предоставления контролируемым лицом информации контрольному (надзорному) органу о невозможности присутствия при проведении контрольн</w:t>
      </w:r>
      <w:r>
        <w:rPr>
          <w:rFonts w:ascii="Arial" w:hAnsi="Arial" w:cs="Arial"/>
          <w:sz w:val="24"/>
          <w:szCs w:val="24"/>
        </w:rPr>
        <w:t>ого мероприятия контрольные (надзорные) мероприятия проводятся, контрольные (надзорные) действия совершаются, если оценка соблюдения обязательных требований при проведении контрольного (надзорного) мероприятия может быть проведена без присутствия контролир</w:t>
      </w:r>
      <w:r>
        <w:rPr>
          <w:rFonts w:ascii="Arial" w:hAnsi="Arial" w:cs="Arial"/>
          <w:sz w:val="24"/>
          <w:szCs w:val="24"/>
        </w:rPr>
        <w:t>уемого лица, а контролируемое лицо было надлежащим образом уведомлено о проведении контрольного (надзорного) мероприятия.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Индивидуальный предприниматель, гражданин, являющиеся контролируемыми лицами, вправе представить в контрольный (надзорный) орган инфор</w:t>
      </w:r>
      <w:r>
        <w:rPr>
          <w:rFonts w:ascii="Arial" w:hAnsi="Arial" w:cs="Arial"/>
          <w:sz w:val="24"/>
          <w:szCs w:val="24"/>
        </w:rPr>
        <w:t>мацию о невозможности присутствия при проведении контрольного (надзорного) мероприятия в следующих случаях: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1) временного отсутствия на момент проведения контрольного (надзорного) мероприятия в связи с ежегодным отпуском, командировкой, иными уважительными</w:t>
      </w:r>
      <w:r>
        <w:rPr>
          <w:rFonts w:ascii="Arial" w:hAnsi="Arial" w:cs="Arial"/>
          <w:sz w:val="24"/>
          <w:szCs w:val="24"/>
        </w:rPr>
        <w:t xml:space="preserve"> обстоятельствами личного характера;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2) временной нетрудоспособности на момент контрольного (надзорного) мероприятия;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3) применения к контролируемому лицу следующих видов наказаний, предусмотренных Уголовным кодексом Российской Федерации: обязательные, исп</w:t>
      </w:r>
      <w:r>
        <w:rPr>
          <w:rFonts w:ascii="Arial" w:hAnsi="Arial" w:cs="Arial"/>
          <w:sz w:val="24"/>
          <w:szCs w:val="24"/>
        </w:rPr>
        <w:t>равительные или принудительные работы, ограничение свободы, арест, лишение свободы на определенный срок;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4) призвания на военную службу в соответствии с Федеральным законом от 28.03.1998 № 53-ФЗ «О воинской обязанности и военной службе».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В указанных случая</w:t>
      </w:r>
      <w:r>
        <w:rPr>
          <w:rFonts w:ascii="Arial" w:hAnsi="Arial" w:cs="Arial"/>
          <w:sz w:val="24"/>
          <w:szCs w:val="24"/>
        </w:rPr>
        <w:t>х проведение контрольного (надзорного) мероприятия переносится контрольным (надзорным) органом на срок, необходимый для устранения обстоятельств, послуживших поводом для данного обращения индивидуального предпринимателя, гражданина в контрольный (надзорный</w:t>
      </w:r>
      <w:r>
        <w:rPr>
          <w:rFonts w:ascii="Arial" w:hAnsi="Arial" w:cs="Arial"/>
          <w:sz w:val="24"/>
          <w:szCs w:val="24"/>
        </w:rPr>
        <w:t>) орган.</w:t>
      </w:r>
    </w:p>
    <w:p w:rsidR="00DC2CAE" w:rsidRDefault="00DC2CA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DC2CAE" w:rsidRDefault="007C3EF1">
      <w:pPr>
        <w:pStyle w:val="a5"/>
        <w:ind w:firstLine="709"/>
        <w:jc w:val="center"/>
      </w:pPr>
      <w:r>
        <w:rPr>
          <w:rFonts w:ascii="Arial" w:hAnsi="Arial" w:cs="Arial"/>
          <w:sz w:val="24"/>
          <w:szCs w:val="24"/>
        </w:rPr>
        <w:t>Оформление результатов контрольного (надзорного) мероприятия.</w:t>
      </w:r>
    </w:p>
    <w:p w:rsidR="00DC2CAE" w:rsidRDefault="00DC2CA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33. По окончании проведения контрольного (надзорного) мероприятия, предусматривающего взаимодействие с контролируемым лицом, составляется акт контрольного (надзорного) мероприятия. В </w:t>
      </w:r>
      <w:r>
        <w:rPr>
          <w:rFonts w:ascii="Arial" w:hAnsi="Arial" w:cs="Arial"/>
          <w:sz w:val="24"/>
          <w:szCs w:val="24"/>
        </w:rPr>
        <w:t>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</w:t>
      </w:r>
      <w:r>
        <w:rPr>
          <w:rFonts w:ascii="Arial" w:hAnsi="Arial" w:cs="Arial"/>
          <w:sz w:val="24"/>
          <w:szCs w:val="24"/>
        </w:rPr>
        <w:t>транения выявленного нарушения до окончания проведения контрольного (надзорного)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</w:t>
      </w:r>
      <w:r>
        <w:rPr>
          <w:rFonts w:ascii="Arial" w:hAnsi="Arial" w:cs="Arial"/>
          <w:sz w:val="24"/>
          <w:szCs w:val="24"/>
        </w:rPr>
        <w:t xml:space="preserve"> обязательных требований, должны быть приобщены к акту. Заполненные при проведении контрольного (надзорного) мероприятия проверочные листы приобщаются к акту.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33.1. Оформление акта производится на месте проведения контрольного (надзорного) мероприятия в де</w:t>
      </w:r>
      <w:r>
        <w:rPr>
          <w:rFonts w:ascii="Arial" w:hAnsi="Arial" w:cs="Arial"/>
          <w:sz w:val="24"/>
          <w:szCs w:val="24"/>
        </w:rPr>
        <w:t xml:space="preserve">нь окончания проведения такого мероприятия, если </w:t>
      </w:r>
      <w:r>
        <w:rPr>
          <w:rFonts w:ascii="Arial" w:hAnsi="Arial" w:cs="Arial"/>
          <w:sz w:val="24"/>
          <w:szCs w:val="24"/>
        </w:rPr>
        <w:lastRenderedPageBreak/>
        <w:t>иной порядок оформления акта не установлен Правительством Российской Федерации.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Акт контрольного (надзорного) мероприятия, проведение которого было согласовано органами прокуратуры, направляется в орган прок</w:t>
      </w:r>
      <w:r>
        <w:rPr>
          <w:rFonts w:ascii="Arial" w:hAnsi="Arial" w:cs="Arial"/>
          <w:sz w:val="24"/>
          <w:szCs w:val="24"/>
        </w:rPr>
        <w:t>уратуры посредством Единого реестра контрольных мероприятий.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33.2. Результаты контрольного (надзорного) мероприятия, содержащие информацию, составляющую государственную, коммерческую, служебную или иную охраняемую законом тайну, оформляются с соблюдением т</w:t>
      </w:r>
      <w:r>
        <w:rPr>
          <w:rFonts w:ascii="Arial" w:hAnsi="Arial" w:cs="Arial"/>
          <w:sz w:val="24"/>
          <w:szCs w:val="24"/>
        </w:rPr>
        <w:t>ребований, предусмотренных законодательством Российской Федерации.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В случае несогласия с фактами и выводами, изложенными в акте контрольного (надзорных) мероприятия, контролируемое лицо вправе направить жалобу в порядке, предусмотренном статьями 39 - 43 Фе</w:t>
      </w:r>
      <w:r>
        <w:rPr>
          <w:rFonts w:ascii="Arial" w:hAnsi="Arial" w:cs="Arial"/>
          <w:sz w:val="24"/>
          <w:szCs w:val="24"/>
        </w:rPr>
        <w:t>дерального закона «О государственном контроле (надзоре) и муниципальном контроле в Российской Федерации».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33.3. Информация о контрольных (надзорных) мероприятиях размещается в Едином реестре контрольных (надзорных) мероприятий.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 xml:space="preserve">33.4. Информирование </w:t>
      </w:r>
      <w:r>
        <w:rPr>
          <w:rFonts w:ascii="Arial" w:hAnsi="Arial" w:cs="Arial"/>
          <w:sz w:val="24"/>
          <w:szCs w:val="24"/>
        </w:rPr>
        <w:t xml:space="preserve">контролируемых лиц о совершаемых должностными лицами контрольного (надзорного) органа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</w:t>
      </w:r>
      <w:r>
        <w:rPr>
          <w:rFonts w:ascii="Arial" w:hAnsi="Arial" w:cs="Arial"/>
          <w:sz w:val="24"/>
          <w:szCs w:val="24"/>
        </w:rPr>
        <w:t>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</w:t>
      </w:r>
      <w:r>
        <w:rPr>
          <w:rFonts w:ascii="Arial" w:hAnsi="Arial" w:cs="Arial"/>
          <w:sz w:val="24"/>
          <w:szCs w:val="24"/>
        </w:rPr>
        <w:t>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и (или) через Портал Воронежской области.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33.5. Гражданин, не осуществляющий предпр</w:t>
      </w:r>
      <w:r>
        <w:rPr>
          <w:rFonts w:ascii="Arial" w:hAnsi="Arial" w:cs="Arial"/>
          <w:sz w:val="24"/>
          <w:szCs w:val="24"/>
        </w:rPr>
        <w:t>инимательской деятельности, являющийся контролируемым лицом, информируется о совершаемых должностными лицами контрольного (надзорного) органа действиях и принимаемых решениях путем направления ему документов на бумажном носителе в случае направления им в а</w:t>
      </w:r>
      <w:r>
        <w:rPr>
          <w:rFonts w:ascii="Arial" w:hAnsi="Arial" w:cs="Arial"/>
          <w:sz w:val="24"/>
          <w:szCs w:val="24"/>
        </w:rPr>
        <w:t>дрес контрольного (надзорного) органа уведомления о необходимости получения документов на бумажном носителе либо отсутствия у контрольного (надзорного) органа сведений об адресе электронной почты контролируемого лица и возможности направить ему документы в</w:t>
      </w:r>
      <w:r>
        <w:rPr>
          <w:rFonts w:ascii="Arial" w:hAnsi="Arial" w:cs="Arial"/>
          <w:sz w:val="24"/>
          <w:szCs w:val="24"/>
        </w:rPr>
        <w:t xml:space="preserve">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</w:t>
      </w:r>
      <w:r>
        <w:rPr>
          <w:rFonts w:ascii="Arial" w:hAnsi="Arial" w:cs="Arial"/>
          <w:sz w:val="24"/>
          <w:szCs w:val="24"/>
        </w:rPr>
        <w:t>ации и аутентификации). Указанный гражданин вправе направлять контрольному (надзорному) органу документы на бумажном носителе.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33.6. До 31 декабря 2023 года информирование контролируемого лица о совершаемых должностными лицами контрольного (надзорного) орг</w:t>
      </w:r>
      <w:r>
        <w:rPr>
          <w:rFonts w:ascii="Arial" w:hAnsi="Arial" w:cs="Arial"/>
          <w:sz w:val="24"/>
          <w:szCs w:val="24"/>
        </w:rPr>
        <w:t>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могут осуществляться в том числе на бумажном носителе с использованием почтовой связи в случае невоз</w:t>
      </w:r>
      <w:r>
        <w:rPr>
          <w:rFonts w:ascii="Arial" w:hAnsi="Arial" w:cs="Arial"/>
          <w:sz w:val="24"/>
          <w:szCs w:val="24"/>
        </w:rPr>
        <w:t>можности информирования контролируемого лица в электронной форме либо по запросу контролируемого лица.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lastRenderedPageBreak/>
        <w:t>33.7. В случае отсутствия выявленных нарушений обязательных требований при проведении контрольного (надзорного) мероприятия сведения об этом вносятся в Е</w:t>
      </w:r>
      <w:r>
        <w:rPr>
          <w:rFonts w:ascii="Arial" w:hAnsi="Arial" w:cs="Arial"/>
          <w:sz w:val="24"/>
          <w:szCs w:val="24"/>
        </w:rPr>
        <w:t>диный реестр контрольных (надзорных) мероприятий. Должностное лицо контрольного (надзорного) органа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</w:t>
      </w:r>
      <w:r>
        <w:rPr>
          <w:rFonts w:ascii="Arial" w:hAnsi="Arial" w:cs="Arial"/>
          <w:sz w:val="24"/>
          <w:szCs w:val="24"/>
        </w:rPr>
        <w:t>храняемым законом ценностям.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33.8. В случае выявления при проведении контрольного (надзорного) мероприятия нарушений обязательных требований контролируемым лицом контрольный (надзорный) орган в пределах полномочий, предусмотренных законодательством Российс</w:t>
      </w:r>
      <w:r>
        <w:rPr>
          <w:rFonts w:ascii="Arial" w:hAnsi="Arial" w:cs="Arial"/>
          <w:sz w:val="24"/>
          <w:szCs w:val="24"/>
        </w:rPr>
        <w:t>кой Федерации, обязан: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а) выдать после оформления акта контрольного (надзорного)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</w:t>
      </w:r>
      <w:r>
        <w:rPr>
          <w:rFonts w:ascii="Arial" w:hAnsi="Arial" w:cs="Arial"/>
          <w:sz w:val="24"/>
          <w:szCs w:val="24"/>
        </w:rPr>
        <w:t>ичинения вреда (ущерба) охраняемым законом ценностям;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б)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</w:t>
      </w:r>
      <w:r>
        <w:rPr>
          <w:rFonts w:ascii="Arial" w:hAnsi="Arial" w:cs="Arial"/>
          <w:sz w:val="24"/>
          <w:szCs w:val="24"/>
        </w:rPr>
        <w:t xml:space="preserve">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(надзорного) мероприятия установлено, что </w:t>
      </w:r>
      <w:r>
        <w:rPr>
          <w:rFonts w:ascii="Arial" w:hAnsi="Arial" w:cs="Arial"/>
          <w:sz w:val="24"/>
          <w:szCs w:val="24"/>
        </w:rPr>
        <w:t>деятельность гражданина, организации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в) при выявлении в ходе контрольного (надзорного) мероприятия признаков преступления или а</w:t>
      </w:r>
      <w:r>
        <w:rPr>
          <w:rFonts w:ascii="Arial" w:hAnsi="Arial" w:cs="Arial"/>
          <w:sz w:val="24"/>
          <w:szCs w:val="24"/>
        </w:rPr>
        <w:t>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</w:t>
      </w:r>
      <w:r>
        <w:rPr>
          <w:rFonts w:ascii="Arial" w:hAnsi="Arial" w:cs="Arial"/>
          <w:sz w:val="24"/>
          <w:szCs w:val="24"/>
        </w:rPr>
        <w:t>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д) рассмотреть вопрос о выдаче рекомендаций по соблюде</w:t>
      </w:r>
      <w:r>
        <w:rPr>
          <w:rFonts w:ascii="Arial" w:hAnsi="Arial" w:cs="Arial"/>
          <w:sz w:val="24"/>
          <w:szCs w:val="24"/>
        </w:rPr>
        <w:t>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Форма предписания об устранении выявленных нарушений обязательных требований утверждается контрольным (над</w:t>
      </w:r>
      <w:r>
        <w:rPr>
          <w:rFonts w:ascii="Arial" w:hAnsi="Arial" w:cs="Arial"/>
          <w:sz w:val="24"/>
          <w:szCs w:val="24"/>
        </w:rPr>
        <w:t>зорным) органом.</w:t>
      </w:r>
    </w:p>
    <w:p w:rsidR="00DC2CAE" w:rsidRDefault="00DC2CA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DC2CAE" w:rsidRDefault="007C3EF1">
      <w:pPr>
        <w:pStyle w:val="a5"/>
        <w:ind w:firstLine="709"/>
        <w:jc w:val="center"/>
      </w:pPr>
      <w:r>
        <w:rPr>
          <w:rFonts w:ascii="Arial" w:hAnsi="Arial" w:cs="Arial"/>
          <w:sz w:val="24"/>
          <w:szCs w:val="24"/>
        </w:rPr>
        <w:t>Досудебный порядок обжалования решений контрольного (надзорного) органа, действий (бездействия) его должностных лиц.</w:t>
      </w:r>
    </w:p>
    <w:p w:rsidR="00DC2CAE" w:rsidRDefault="00DC2CA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34 Решения администрации, действия (бездействие) должностных лиц, уполномоченных осуществлять муниципальный жилищный кон</w:t>
      </w:r>
      <w:r>
        <w:rPr>
          <w:rFonts w:ascii="Arial" w:hAnsi="Arial" w:cs="Arial"/>
          <w:sz w:val="24"/>
          <w:szCs w:val="24"/>
        </w:rPr>
        <w:t>троль, могут быть обжалованы в судебном порядке.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lastRenderedPageBreak/>
        <w:t>35.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применяется.</w:t>
      </w:r>
    </w:p>
    <w:p w:rsidR="00DC2CAE" w:rsidRDefault="00DC2CA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DC2CAE" w:rsidRDefault="007C3EF1">
      <w:pPr>
        <w:pStyle w:val="a5"/>
        <w:ind w:firstLine="709"/>
        <w:jc w:val="center"/>
      </w:pPr>
      <w:r>
        <w:rPr>
          <w:rFonts w:ascii="Arial" w:hAnsi="Arial" w:cs="Arial"/>
          <w:sz w:val="24"/>
          <w:szCs w:val="24"/>
        </w:rPr>
        <w:t>Ключевые показатели муницип</w:t>
      </w:r>
      <w:r>
        <w:rPr>
          <w:rFonts w:ascii="Arial" w:hAnsi="Arial" w:cs="Arial"/>
          <w:sz w:val="24"/>
          <w:szCs w:val="24"/>
        </w:rPr>
        <w:t>ального контроля и их целевые значения.</w:t>
      </w:r>
    </w:p>
    <w:p w:rsidR="00DC2CAE" w:rsidRDefault="00DC2CA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36. В целях качественной оценки уровня защиты охраняемых законом ценностей используются ключевые и индикативные показатели результативности и эффективности муниципального контроля.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Ключевым показателем муниципальног</w:t>
      </w:r>
      <w:r>
        <w:rPr>
          <w:rFonts w:ascii="Arial" w:hAnsi="Arial" w:cs="Arial"/>
          <w:sz w:val="24"/>
          <w:szCs w:val="24"/>
        </w:rPr>
        <w:t>о контроля является показатель уровня минимизации вреда (ущерба) охраняемым законом ценностям, который рассчитывается как отношение общего объема возмещенного ущерба, причиненного в результате нарушения обязательных требований, к общему объему ущерба, прич</w:t>
      </w:r>
      <w:r>
        <w:rPr>
          <w:rFonts w:ascii="Arial" w:hAnsi="Arial" w:cs="Arial"/>
          <w:sz w:val="24"/>
          <w:szCs w:val="24"/>
        </w:rPr>
        <w:t>иненного в результате нарушения обязательных требований.</w:t>
      </w:r>
    </w:p>
    <w:p w:rsidR="00DC2CAE" w:rsidRDefault="007C3EF1">
      <w:pPr>
        <w:pStyle w:val="a5"/>
        <w:ind w:firstLine="709"/>
        <w:jc w:val="both"/>
      </w:pPr>
      <w:r>
        <w:rPr>
          <w:rFonts w:ascii="Arial" w:hAnsi="Arial" w:cs="Arial"/>
          <w:sz w:val="24"/>
          <w:szCs w:val="24"/>
        </w:rPr>
        <w:t>Ключевой показатель муниципального контроля приведен в приложении к настоящему Положению.</w:t>
      </w:r>
    </w:p>
    <w:p w:rsidR="00DC2CAE" w:rsidRDefault="007C3EF1">
      <w:pPr>
        <w:pStyle w:val="a5"/>
        <w:tabs>
          <w:tab w:val="left" w:pos="7797"/>
        </w:tabs>
        <w:ind w:firstLine="709"/>
        <w:jc w:val="both"/>
      </w:pPr>
      <w:r>
        <w:rPr>
          <w:rFonts w:ascii="Arial" w:hAnsi="Arial" w:cs="Arial"/>
          <w:sz w:val="24"/>
          <w:szCs w:val="24"/>
        </w:rPr>
        <w:t>Контрольный (надзорный) орган ежегодно осуществляет подготовку доклада о муниципальном контроле с указанием с</w:t>
      </w:r>
      <w:r>
        <w:rPr>
          <w:rFonts w:ascii="Arial" w:hAnsi="Arial" w:cs="Arial"/>
          <w:sz w:val="24"/>
          <w:szCs w:val="24"/>
        </w:rPr>
        <w:t>ведений о достижении ключевых показателей и сведений об индикативных показателях, в том числе о влиянии профилактических мероприятий и контрольных (надзорных) мероприятий на достижение ключевых показателей.</w:t>
      </w:r>
    </w:p>
    <w:p w:rsidR="00DC2CAE" w:rsidRDefault="00DC2CA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DC2CAE" w:rsidRDefault="007C3EF1">
      <w:pPr>
        <w:pStyle w:val="Default"/>
        <w:pageBreakBefore/>
        <w:ind w:left="4536"/>
        <w:jc w:val="both"/>
      </w:pPr>
      <w:r>
        <w:rPr>
          <w:rFonts w:ascii="Arial" w:hAnsi="Arial" w:cs="Arial"/>
        </w:rPr>
        <w:lastRenderedPageBreak/>
        <w:t xml:space="preserve">Приложение к Положению о муниципальном жилищном </w:t>
      </w:r>
      <w:r>
        <w:rPr>
          <w:rFonts w:ascii="Arial" w:hAnsi="Arial" w:cs="Arial"/>
        </w:rPr>
        <w:t>контроле на территории Меловатского сельского поселения Калачеевского муниципального района</w:t>
      </w:r>
    </w:p>
    <w:p w:rsidR="00DC2CAE" w:rsidRDefault="007C3EF1">
      <w:pPr>
        <w:pStyle w:val="Default"/>
        <w:ind w:firstLine="709"/>
        <w:jc w:val="both"/>
      </w:pPr>
      <w:r>
        <w:rPr>
          <w:rFonts w:ascii="Arial" w:hAnsi="Arial" w:cs="Arial"/>
          <w:bCs/>
          <w:color w:val="00000A"/>
        </w:rPr>
        <w:t>КЛЮЧЕВЫЕ ПОКАЗАТЕЛИ МУНИЦИПАЛЬНОГО КОНТРОЛЯ, ОТРАЖАЮЩИЕ УРОВЕНЬ</w:t>
      </w:r>
      <w:r>
        <w:rPr>
          <w:rFonts w:ascii="Arial" w:hAnsi="Arial" w:cs="Arial"/>
          <w:color w:val="00000A"/>
        </w:rPr>
        <w:t xml:space="preserve"> </w:t>
      </w:r>
      <w:r>
        <w:rPr>
          <w:rFonts w:ascii="Arial" w:hAnsi="Arial" w:cs="Arial"/>
          <w:bCs/>
          <w:color w:val="00000A"/>
        </w:rPr>
        <w:t>МИНИМИЗАЦИИ ВРЕДА (УЩЕРБА) ОХРАНЯЕМЫМ ЗАКОНОМ ЦЕННОСТЯМ</w:t>
      </w:r>
      <w:r>
        <w:rPr>
          <w:rFonts w:ascii="Arial" w:hAnsi="Arial" w:cs="Arial"/>
          <w:color w:val="00000A"/>
        </w:rPr>
        <w:t xml:space="preserve"> </w:t>
      </w:r>
      <w:r>
        <w:rPr>
          <w:rFonts w:ascii="Arial" w:hAnsi="Arial" w:cs="Arial"/>
          <w:bCs/>
          <w:color w:val="00000A"/>
        </w:rPr>
        <w:t>И ЦЕЛЕВЫЕ ЗНАЧЕНИЯ, ДОСТИЖЕНИЕ КОТОРЫХ ДОЛЖЕ</w:t>
      </w:r>
      <w:r>
        <w:rPr>
          <w:rFonts w:ascii="Arial" w:hAnsi="Arial" w:cs="Arial"/>
          <w:bCs/>
          <w:color w:val="00000A"/>
        </w:rPr>
        <w:t>Н ОБЕСПЕЧИТЬ</w:t>
      </w:r>
      <w:r>
        <w:rPr>
          <w:rFonts w:ascii="Arial" w:hAnsi="Arial" w:cs="Arial"/>
          <w:color w:val="00000A"/>
        </w:rPr>
        <w:t xml:space="preserve"> </w:t>
      </w:r>
      <w:r>
        <w:rPr>
          <w:rFonts w:ascii="Arial" w:hAnsi="Arial" w:cs="Arial"/>
          <w:bCs/>
          <w:color w:val="00000A"/>
        </w:rPr>
        <w:t>КОНТРОЛЬНЫЙ (НАДЗОРНЫЙ) ОРГАН</w:t>
      </w:r>
    </w:p>
    <w:p w:rsidR="00DC2CAE" w:rsidRDefault="00DC2CAE">
      <w:pPr>
        <w:pStyle w:val="Default"/>
        <w:ind w:firstLine="709"/>
        <w:jc w:val="both"/>
        <w:rPr>
          <w:rFonts w:ascii="Arial" w:hAnsi="Arial" w:cs="Arial"/>
          <w:bCs/>
          <w:color w:val="00000A"/>
        </w:rPr>
      </w:pPr>
    </w:p>
    <w:p w:rsidR="00DC2CAE" w:rsidRDefault="00DC2CAE">
      <w:pPr>
        <w:pStyle w:val="Default"/>
        <w:ind w:firstLine="709"/>
        <w:jc w:val="both"/>
        <w:rPr>
          <w:rFonts w:ascii="Arial" w:hAnsi="Arial" w:cs="Arial"/>
          <w:bCs/>
          <w:color w:val="00000A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2"/>
        <w:gridCol w:w="5779"/>
      </w:tblGrid>
      <w:tr w:rsidR="00DC2CAE">
        <w:tblPrEx>
          <w:tblCellMar>
            <w:top w:w="0" w:type="dxa"/>
            <w:bottom w:w="0" w:type="dxa"/>
          </w:tblCellMar>
        </w:tblPrEx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CAE" w:rsidRDefault="007C3EF1">
            <w:pPr>
              <w:pStyle w:val="Default"/>
              <w:ind w:firstLine="709"/>
              <w:jc w:val="both"/>
            </w:pPr>
            <w:r>
              <w:rPr>
                <w:rFonts w:ascii="Arial" w:hAnsi="Arial" w:cs="Arial"/>
                <w:color w:val="00000A"/>
              </w:rPr>
              <w:t>Ключевые показатели</w:t>
            </w:r>
          </w:p>
        </w:tc>
        <w:tc>
          <w:tcPr>
            <w:tcW w:w="5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CAE" w:rsidRDefault="007C3EF1">
            <w:pPr>
              <w:pStyle w:val="Default"/>
              <w:ind w:firstLine="709"/>
              <w:jc w:val="both"/>
            </w:pPr>
            <w:r>
              <w:rPr>
                <w:rFonts w:ascii="Arial" w:hAnsi="Arial" w:cs="Arial"/>
                <w:color w:val="00000A"/>
              </w:rPr>
              <w:t>Целевые значения</w:t>
            </w:r>
          </w:p>
        </w:tc>
      </w:tr>
      <w:tr w:rsidR="00DC2CAE">
        <w:tblPrEx>
          <w:tblCellMar>
            <w:top w:w="0" w:type="dxa"/>
            <w:bottom w:w="0" w:type="dxa"/>
          </w:tblCellMar>
        </w:tblPrEx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CAE" w:rsidRDefault="00DC2CAE">
            <w:pPr>
              <w:pStyle w:val="Default"/>
              <w:ind w:firstLine="709"/>
              <w:jc w:val="both"/>
              <w:rPr>
                <w:rFonts w:ascii="Arial" w:hAnsi="Arial" w:cs="Arial"/>
                <w:color w:val="00000A"/>
              </w:rPr>
            </w:pPr>
          </w:p>
        </w:tc>
        <w:tc>
          <w:tcPr>
            <w:tcW w:w="5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CAE" w:rsidRDefault="00DC2CAE">
            <w:pPr>
              <w:pStyle w:val="Default"/>
              <w:ind w:firstLine="709"/>
              <w:jc w:val="both"/>
              <w:rPr>
                <w:rFonts w:ascii="Arial" w:hAnsi="Arial" w:cs="Arial"/>
                <w:color w:val="00000A"/>
              </w:rPr>
            </w:pPr>
          </w:p>
        </w:tc>
      </w:tr>
      <w:tr w:rsidR="00DC2CAE">
        <w:tblPrEx>
          <w:tblCellMar>
            <w:top w:w="0" w:type="dxa"/>
            <w:bottom w:w="0" w:type="dxa"/>
          </w:tblCellMar>
        </w:tblPrEx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CAE" w:rsidRDefault="00DC2CAE">
            <w:pPr>
              <w:pStyle w:val="Default"/>
              <w:ind w:firstLine="709"/>
              <w:jc w:val="both"/>
              <w:rPr>
                <w:rFonts w:ascii="Arial" w:hAnsi="Arial" w:cs="Arial"/>
                <w:color w:val="00000A"/>
              </w:rPr>
            </w:pPr>
          </w:p>
        </w:tc>
        <w:tc>
          <w:tcPr>
            <w:tcW w:w="5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CAE" w:rsidRDefault="00DC2CAE">
            <w:pPr>
              <w:pStyle w:val="Default"/>
              <w:ind w:firstLine="709"/>
              <w:jc w:val="both"/>
              <w:rPr>
                <w:rFonts w:ascii="Arial" w:hAnsi="Arial" w:cs="Arial"/>
                <w:color w:val="00000A"/>
              </w:rPr>
            </w:pPr>
          </w:p>
        </w:tc>
      </w:tr>
      <w:tr w:rsidR="00DC2CAE">
        <w:tblPrEx>
          <w:tblCellMar>
            <w:top w:w="0" w:type="dxa"/>
            <w:bottom w:w="0" w:type="dxa"/>
          </w:tblCellMar>
        </w:tblPrEx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CAE" w:rsidRDefault="00DC2CAE">
            <w:pPr>
              <w:pStyle w:val="Default"/>
              <w:ind w:firstLine="709"/>
              <w:jc w:val="both"/>
              <w:rPr>
                <w:rFonts w:ascii="Arial" w:hAnsi="Arial" w:cs="Arial"/>
                <w:color w:val="00000A"/>
              </w:rPr>
            </w:pPr>
          </w:p>
        </w:tc>
        <w:tc>
          <w:tcPr>
            <w:tcW w:w="5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CAE" w:rsidRDefault="00DC2CAE">
            <w:pPr>
              <w:pStyle w:val="Default"/>
              <w:ind w:firstLine="709"/>
              <w:jc w:val="both"/>
              <w:rPr>
                <w:rFonts w:ascii="Arial" w:hAnsi="Arial" w:cs="Arial"/>
                <w:color w:val="00000A"/>
              </w:rPr>
            </w:pPr>
          </w:p>
        </w:tc>
      </w:tr>
      <w:tr w:rsidR="00DC2CAE">
        <w:tblPrEx>
          <w:tblCellMar>
            <w:top w:w="0" w:type="dxa"/>
            <w:bottom w:w="0" w:type="dxa"/>
          </w:tblCellMar>
        </w:tblPrEx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CAE" w:rsidRDefault="00DC2CAE">
            <w:pPr>
              <w:pStyle w:val="Default"/>
              <w:ind w:firstLine="709"/>
              <w:jc w:val="both"/>
              <w:rPr>
                <w:rFonts w:ascii="Arial" w:hAnsi="Arial" w:cs="Arial"/>
                <w:color w:val="00000A"/>
              </w:rPr>
            </w:pPr>
          </w:p>
        </w:tc>
        <w:tc>
          <w:tcPr>
            <w:tcW w:w="5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CAE" w:rsidRDefault="00DC2CAE">
            <w:pPr>
              <w:pStyle w:val="Default"/>
              <w:ind w:firstLine="709"/>
              <w:jc w:val="both"/>
              <w:rPr>
                <w:rFonts w:ascii="Arial" w:hAnsi="Arial" w:cs="Arial"/>
                <w:color w:val="00000A"/>
              </w:rPr>
            </w:pPr>
          </w:p>
        </w:tc>
      </w:tr>
    </w:tbl>
    <w:p w:rsidR="00DC2CAE" w:rsidRDefault="00DC2CAE">
      <w:pPr>
        <w:pStyle w:val="Default"/>
        <w:ind w:firstLine="709"/>
        <w:jc w:val="both"/>
        <w:rPr>
          <w:rFonts w:ascii="Arial" w:hAnsi="Arial" w:cs="Arial"/>
          <w:color w:val="00000A"/>
        </w:rPr>
      </w:pPr>
    </w:p>
    <w:p w:rsidR="00DC2CAE" w:rsidRDefault="00DC2CAE">
      <w:pPr>
        <w:pStyle w:val="Standard"/>
      </w:pPr>
    </w:p>
    <w:sectPr w:rsidR="00DC2CAE">
      <w:pgSz w:w="11906" w:h="16838"/>
      <w:pgMar w:top="2268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EF1" w:rsidRDefault="007C3EF1">
      <w:pPr>
        <w:spacing w:after="0" w:line="240" w:lineRule="auto"/>
      </w:pPr>
      <w:r>
        <w:separator/>
      </w:r>
    </w:p>
  </w:endnote>
  <w:endnote w:type="continuationSeparator" w:id="0">
    <w:p w:rsidR="007C3EF1" w:rsidRDefault="007C3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EF1" w:rsidRDefault="007C3EF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C3EF1" w:rsidRDefault="007C3E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199D"/>
    <w:multiLevelType w:val="multilevel"/>
    <w:tmpl w:val="A32421E8"/>
    <w:styleLink w:val="WWNum1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left"/>
      <w:pPr>
        <w:ind w:left="3229" w:hanging="360"/>
      </w:pPr>
    </w:lvl>
    <w:lvl w:ilvl="4">
      <w:start w:val="1"/>
      <w:numFmt w:val="lowerLetter"/>
      <w:lvlText w:val="%1.%2.%3.%4.%5."/>
      <w:lvlJc w:val="left"/>
      <w:pPr>
        <w:ind w:left="3949" w:hanging="360"/>
      </w:pPr>
    </w:lvl>
    <w:lvl w:ilvl="5">
      <w:start w:val="1"/>
      <w:numFmt w:val="lowerRoman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left"/>
      <w:pPr>
        <w:ind w:left="5389" w:hanging="360"/>
      </w:pPr>
    </w:lvl>
    <w:lvl w:ilvl="7">
      <w:start w:val="1"/>
      <w:numFmt w:val="lowerLetter"/>
      <w:lvlText w:val="%1.%2.%3.%4.%5.%6.%7.%8."/>
      <w:lvlJc w:val="left"/>
      <w:pPr>
        <w:ind w:left="6109" w:hanging="360"/>
      </w:pPr>
    </w:lvl>
    <w:lvl w:ilvl="8">
      <w:start w:val="1"/>
      <w:numFmt w:val="lowerRoman"/>
      <w:lvlText w:val="%1.%2.%3.%4.%5.%6.%7.%8.%9."/>
      <w:lvlJc w:val="right"/>
      <w:pPr>
        <w:ind w:left="6829" w:hanging="180"/>
      </w:pPr>
    </w:lvl>
  </w:abstractNum>
  <w:abstractNum w:abstractNumId="1" w15:restartNumberingAfterBreak="0">
    <w:nsid w:val="0B752735"/>
    <w:multiLevelType w:val="multilevel"/>
    <w:tmpl w:val="B4860572"/>
    <w:styleLink w:val="WWNum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C2CAE"/>
    <w:rsid w:val="00614A1A"/>
    <w:rsid w:val="007C3EF1"/>
    <w:rsid w:val="00DC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9EE3A3-7099-4C18-B495-227D3D595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Textbody"/>
    <w:pPr>
      <w:jc w:val="center"/>
      <w:outlineLvl w:val="0"/>
    </w:pPr>
    <w:rPr>
      <w:rFonts w:cs="Arial"/>
      <w:sz w:val="32"/>
      <w:szCs w:val="32"/>
    </w:rPr>
  </w:style>
  <w:style w:type="paragraph" w:styleId="2">
    <w:name w:val="heading 2"/>
    <w:basedOn w:val="Standard"/>
    <w:next w:val="Textbody"/>
    <w:pPr>
      <w:jc w:val="center"/>
      <w:outlineLvl w:val="1"/>
    </w:pPr>
    <w:rPr>
      <w:rFonts w:cs="Arial"/>
      <w:iCs/>
      <w:sz w:val="30"/>
      <w:szCs w:val="28"/>
    </w:rPr>
  </w:style>
  <w:style w:type="paragraph" w:styleId="3">
    <w:name w:val="heading 3"/>
    <w:basedOn w:val="Standard"/>
    <w:next w:val="Textbody"/>
    <w:pPr>
      <w:outlineLvl w:val="2"/>
    </w:pPr>
    <w:rPr>
      <w:rFonts w:cs="Arial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Pr>
      <w:b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No Spacing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pPr>
      <w:widowControl/>
      <w:suppressAutoHyphens/>
      <w:spacing w:after="0" w:line="240" w:lineRule="auto"/>
    </w:pPr>
    <w:rPr>
      <w:rFonts w:ascii="Liberation Serif" w:eastAsia="Times New Roman" w:hAnsi="Liberation Serif" w:cs="Liberation Serif"/>
      <w:color w:val="000000"/>
      <w:sz w:val="24"/>
      <w:szCs w:val="24"/>
      <w:lang w:eastAsia="ru-RU"/>
    </w:rPr>
  </w:style>
  <w:style w:type="paragraph" w:customStyle="1" w:styleId="Title">
    <w:name w:val="Title!Название НПА"/>
    <w:basedOn w:val="Standard"/>
    <w:pPr>
      <w:spacing w:before="240" w:after="60"/>
      <w:jc w:val="center"/>
      <w:outlineLvl w:val="0"/>
    </w:pPr>
    <w:rPr>
      <w:rFonts w:cs="Arial"/>
      <w:b/>
      <w:bCs/>
      <w:sz w:val="32"/>
      <w:szCs w:val="32"/>
    </w:rPr>
  </w:style>
  <w:style w:type="paragraph" w:styleId="a6">
    <w:name w:val="List Paragraph"/>
    <w:basedOn w:val="Standard"/>
    <w:pPr>
      <w:ind w:left="720"/>
    </w:pPr>
  </w:style>
  <w:style w:type="paragraph" w:customStyle="1" w:styleId="ConsPlusNormal">
    <w:name w:val="ConsPlusNormal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Standard"/>
    <w:pPr>
      <w:spacing w:before="100" w:after="100"/>
      <w:ind w:firstLine="0"/>
      <w:jc w:val="left"/>
    </w:pPr>
    <w:rPr>
      <w:rFonts w:ascii="Times New Roman" w:hAnsi="Times New Roman"/>
    </w:rPr>
  </w:style>
  <w:style w:type="paragraph" w:styleId="a8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rPr>
      <w:rFonts w:ascii="Arial" w:eastAsia="Times New Roman" w:hAnsi="Arial" w:cs="Arial"/>
      <w:kern w:val="3"/>
      <w:sz w:val="32"/>
      <w:szCs w:val="32"/>
      <w:lang w:eastAsia="ru-RU"/>
    </w:rPr>
  </w:style>
  <w:style w:type="character" w:customStyle="1" w:styleId="20">
    <w:name w:val="Заголовок 2 Знак"/>
    <w:basedOn w:val="a0"/>
    <w:rPr>
      <w:rFonts w:ascii="Arial" w:eastAsia="Times New Roman" w:hAnsi="Arial" w:cs="Arial"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rPr>
      <w:rFonts w:ascii="Arial" w:eastAsia="Times New Roman" w:hAnsi="Arial" w:cs="Arial"/>
      <w:sz w:val="28"/>
      <w:szCs w:val="26"/>
      <w:lang w:eastAsia="ru-RU"/>
    </w:rPr>
  </w:style>
  <w:style w:type="character" w:customStyle="1" w:styleId="a9">
    <w:name w:val="Основной текст Знак"/>
    <w:basedOn w:val="a0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a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8A561C722B3D63F248C7ABD0C747395E32ED0EE8F3C21776073AA6DF38D2D2E66EEF8A5120CB347A3BE26AEBC990E6337771B259N0SD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68A561C722B3D63F248C7ABD0C747395E32ED0EE8F3C21776073AA6DF38D2D2E66EEF8A5120CB347A3BE26AEBC990E6337771B259N0SD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68A561C722B3D63F248C7ABD0C747395E32ED0EE8F3C21776073AA6DF38D2D2E66EEF8A5120CB347A3BE26AEBC990E6337771B259N0SD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68A561C722B3D63F248C7ABD0C747395E3DEE0AE0F1C21776073AA6DF38D2D2E66EEF8A5127C0612974E336AC9D83E53A7773BA450EFBCBNFS9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9848</Words>
  <Characters>56135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Костюков Евгений Сергеевич</cp:lastModifiedBy>
  <cp:revision>2</cp:revision>
  <cp:lastPrinted>2021-12-02T08:19:00Z</cp:lastPrinted>
  <dcterms:created xsi:type="dcterms:W3CDTF">2023-05-15T13:01:00Z</dcterms:created>
  <dcterms:modified xsi:type="dcterms:W3CDTF">2023-05-15T13:01:00Z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