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BB9" w:rsidRDefault="00903BB9" w:rsidP="00903BB9">
      <w:pPr>
        <w:pStyle w:val="5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</w:p>
    <w:p w:rsidR="00903BB9" w:rsidRDefault="00903BB9" w:rsidP="00903BB9">
      <w:pPr>
        <w:pStyle w:val="5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 народных депутатов</w:t>
      </w:r>
    </w:p>
    <w:p w:rsidR="00903BB9" w:rsidRDefault="00903BB9" w:rsidP="00903BB9">
      <w:pPr>
        <w:pStyle w:val="5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</w:p>
    <w:p w:rsidR="00903BB9" w:rsidRDefault="00903BB9" w:rsidP="00903BB9">
      <w:pPr>
        <w:pStyle w:val="5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</w:t>
      </w:r>
    </w:p>
    <w:p w:rsidR="00903BB9" w:rsidRDefault="00903BB9" w:rsidP="00903BB9">
      <w:pPr>
        <w:pStyle w:val="5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Воронежской области</w:t>
      </w:r>
    </w:p>
    <w:p w:rsidR="00903BB9" w:rsidRDefault="00903BB9" w:rsidP="00903BB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03BB9" w:rsidRDefault="00903BB9" w:rsidP="00903BB9">
      <w:pPr>
        <w:pStyle w:val="5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РЕШЕНИЕ</w:t>
      </w:r>
    </w:p>
    <w:p w:rsidR="00903BB9" w:rsidRDefault="00903BB9" w:rsidP="00903BB9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03BB9" w:rsidRDefault="00903BB9" w:rsidP="00903BB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от " </w:t>
      </w:r>
      <w:r w:rsidR="003A1429">
        <w:rPr>
          <w:rFonts w:ascii="Arial" w:hAnsi="Arial" w:cs="Arial"/>
          <w:sz w:val="26"/>
          <w:szCs w:val="26"/>
        </w:rPr>
        <w:t>14</w:t>
      </w:r>
      <w:r>
        <w:rPr>
          <w:rFonts w:ascii="Arial" w:hAnsi="Arial" w:cs="Arial"/>
          <w:sz w:val="26"/>
          <w:szCs w:val="26"/>
        </w:rPr>
        <w:t xml:space="preserve">" </w:t>
      </w:r>
      <w:r w:rsidR="003A1429">
        <w:rPr>
          <w:rFonts w:ascii="Arial" w:hAnsi="Arial" w:cs="Arial"/>
          <w:sz w:val="26"/>
          <w:szCs w:val="26"/>
        </w:rPr>
        <w:t xml:space="preserve">ноября </w:t>
      </w:r>
      <w:r>
        <w:rPr>
          <w:rFonts w:ascii="Arial" w:hAnsi="Arial" w:cs="Arial"/>
          <w:sz w:val="26"/>
          <w:szCs w:val="26"/>
        </w:rPr>
        <w:t>201</w:t>
      </w:r>
      <w:r w:rsidR="003A1429">
        <w:rPr>
          <w:rFonts w:ascii="Arial" w:hAnsi="Arial" w:cs="Arial"/>
          <w:sz w:val="26"/>
          <w:szCs w:val="26"/>
        </w:rPr>
        <w:t>7</w:t>
      </w:r>
      <w:r w:rsidR="00F114AE">
        <w:rPr>
          <w:rFonts w:ascii="Arial" w:hAnsi="Arial" w:cs="Arial"/>
          <w:sz w:val="26"/>
          <w:szCs w:val="26"/>
        </w:rPr>
        <w:t xml:space="preserve"> г. </w:t>
      </w:r>
      <w:r>
        <w:rPr>
          <w:rFonts w:ascii="Arial" w:hAnsi="Arial" w:cs="Arial"/>
          <w:sz w:val="26"/>
          <w:szCs w:val="26"/>
        </w:rPr>
        <w:t xml:space="preserve">№ </w:t>
      </w:r>
      <w:r w:rsidR="003A1429">
        <w:rPr>
          <w:rFonts w:ascii="Arial" w:hAnsi="Arial" w:cs="Arial"/>
          <w:sz w:val="26"/>
          <w:szCs w:val="26"/>
        </w:rPr>
        <w:t>90</w:t>
      </w:r>
    </w:p>
    <w:p w:rsidR="00903BB9" w:rsidRDefault="00903BB9" w:rsidP="00903BB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03BB9" w:rsidRDefault="003A1429" w:rsidP="00903B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</w:t>
      </w:r>
      <w:r w:rsidR="00903BB9">
        <w:rPr>
          <w:rFonts w:ascii="Arial" w:hAnsi="Arial" w:cs="Arial"/>
          <w:b/>
          <w:sz w:val="26"/>
          <w:szCs w:val="26"/>
        </w:rPr>
        <w:t xml:space="preserve"> проекте решения «О бюджете</w:t>
      </w:r>
    </w:p>
    <w:p w:rsidR="00903BB9" w:rsidRDefault="00903BB9" w:rsidP="00903B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сельского поселения</w:t>
      </w:r>
    </w:p>
    <w:p w:rsidR="00903BB9" w:rsidRDefault="00903BB9" w:rsidP="00903B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муниципального района </w:t>
      </w:r>
    </w:p>
    <w:p w:rsidR="00903BB9" w:rsidRDefault="00903BB9" w:rsidP="00903BB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Воронежской области</w:t>
      </w:r>
      <w:r w:rsidR="003A1429">
        <w:rPr>
          <w:rFonts w:ascii="Arial" w:hAnsi="Arial" w:cs="Arial"/>
          <w:b/>
          <w:sz w:val="26"/>
          <w:szCs w:val="26"/>
        </w:rPr>
        <w:t xml:space="preserve"> на </w:t>
      </w:r>
      <w:r>
        <w:rPr>
          <w:rFonts w:ascii="Arial" w:hAnsi="Arial" w:cs="Arial"/>
          <w:b/>
          <w:sz w:val="26"/>
          <w:szCs w:val="26"/>
        </w:rPr>
        <w:t>201</w:t>
      </w:r>
      <w:r w:rsidR="003A1429">
        <w:rPr>
          <w:rFonts w:ascii="Arial" w:hAnsi="Arial" w:cs="Arial"/>
          <w:b/>
          <w:sz w:val="26"/>
          <w:szCs w:val="26"/>
        </w:rPr>
        <w:t>8</w:t>
      </w:r>
      <w:r>
        <w:rPr>
          <w:rFonts w:ascii="Arial" w:hAnsi="Arial" w:cs="Arial"/>
          <w:b/>
          <w:sz w:val="26"/>
          <w:szCs w:val="26"/>
        </w:rPr>
        <w:t xml:space="preserve"> год и плановый период 20</w:t>
      </w:r>
      <w:r w:rsidR="003A1429">
        <w:rPr>
          <w:rFonts w:ascii="Arial" w:hAnsi="Arial" w:cs="Arial"/>
          <w:b/>
          <w:sz w:val="26"/>
          <w:szCs w:val="26"/>
        </w:rPr>
        <w:t>19</w:t>
      </w:r>
      <w:r>
        <w:rPr>
          <w:rFonts w:ascii="Arial" w:hAnsi="Arial" w:cs="Arial"/>
          <w:b/>
          <w:sz w:val="26"/>
          <w:szCs w:val="26"/>
        </w:rPr>
        <w:t>-20</w:t>
      </w:r>
      <w:r w:rsidR="003A1429">
        <w:rPr>
          <w:rFonts w:ascii="Arial" w:hAnsi="Arial" w:cs="Arial"/>
          <w:b/>
          <w:sz w:val="26"/>
          <w:szCs w:val="26"/>
        </w:rPr>
        <w:t>20</w:t>
      </w:r>
      <w:r>
        <w:rPr>
          <w:rFonts w:ascii="Arial" w:hAnsi="Arial" w:cs="Arial"/>
          <w:b/>
          <w:sz w:val="26"/>
          <w:szCs w:val="26"/>
        </w:rPr>
        <w:t xml:space="preserve"> гг.» </w:t>
      </w:r>
    </w:p>
    <w:p w:rsidR="00903BB9" w:rsidRDefault="00903BB9" w:rsidP="00903BB9">
      <w:pPr>
        <w:autoSpaceDE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903BB9" w:rsidRDefault="00903BB9" w:rsidP="00903BB9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соответствии с соблюдением положений ст. 185 Бюджетного кодекса Российской федерации, ст. 58 Устава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Воронежской области, Совет народных депутатов </w:t>
      </w:r>
    </w:p>
    <w:p w:rsidR="00903BB9" w:rsidRDefault="00903BB9" w:rsidP="00903BB9">
      <w:pPr>
        <w:autoSpaceDE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903BB9" w:rsidRDefault="00903BB9" w:rsidP="00903BB9">
      <w:pPr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РЕШИЛ:</w:t>
      </w:r>
    </w:p>
    <w:p w:rsidR="00903BB9" w:rsidRDefault="00903BB9" w:rsidP="00903BB9">
      <w:pPr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903BB9" w:rsidRDefault="00903BB9" w:rsidP="00903B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Утвердить проект решения «О бюджете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Воронежской области на  201</w:t>
      </w:r>
      <w:r w:rsidR="003A1429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год и плановый период 201</w:t>
      </w:r>
      <w:r w:rsidR="003A1429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-20</w:t>
      </w:r>
      <w:r w:rsidR="003A1429">
        <w:rPr>
          <w:rFonts w:ascii="Arial" w:hAnsi="Arial" w:cs="Arial"/>
          <w:sz w:val="26"/>
          <w:szCs w:val="26"/>
        </w:rPr>
        <w:t>20</w:t>
      </w:r>
      <w:r>
        <w:rPr>
          <w:rFonts w:ascii="Arial" w:hAnsi="Arial" w:cs="Arial"/>
          <w:sz w:val="26"/>
          <w:szCs w:val="26"/>
        </w:rPr>
        <w:t xml:space="preserve"> гг.»</w:t>
      </w:r>
    </w:p>
    <w:p w:rsidR="00903BB9" w:rsidRDefault="00903BB9" w:rsidP="00903B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03BB9" w:rsidRDefault="00903BB9" w:rsidP="00903BB9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="003A1429">
        <w:rPr>
          <w:rFonts w:ascii="Arial" w:hAnsi="Arial" w:cs="Arial"/>
          <w:sz w:val="26"/>
          <w:szCs w:val="26"/>
        </w:rPr>
        <w:t>Опубликовать</w:t>
      </w:r>
      <w:r>
        <w:rPr>
          <w:rFonts w:ascii="Arial" w:hAnsi="Arial" w:cs="Arial"/>
          <w:sz w:val="26"/>
          <w:szCs w:val="26"/>
        </w:rPr>
        <w:t xml:space="preserve"> настоящее решение в Вестнике муниципальных правовых актов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Воронежской области.</w:t>
      </w:r>
    </w:p>
    <w:p w:rsidR="00F114AE" w:rsidRDefault="00F114AE" w:rsidP="00903BB9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03BB9" w:rsidRDefault="00F114AE" w:rsidP="00903BB9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proofErr w:type="gramStart"/>
      <w:r>
        <w:rPr>
          <w:rFonts w:ascii="Arial" w:hAnsi="Arial" w:cs="Arial"/>
          <w:sz w:val="26"/>
          <w:szCs w:val="26"/>
        </w:rPr>
        <w:t>Контроль за</w:t>
      </w:r>
      <w:proofErr w:type="gramEnd"/>
      <w:r>
        <w:rPr>
          <w:rFonts w:ascii="Arial" w:hAnsi="Arial" w:cs="Arial"/>
          <w:sz w:val="26"/>
          <w:szCs w:val="26"/>
        </w:rPr>
        <w:t xml:space="preserve"> исполнением настоящего решения оставляю за собой.</w:t>
      </w:r>
    </w:p>
    <w:p w:rsidR="00903BB9" w:rsidRDefault="00903BB9" w:rsidP="00903BB9">
      <w:pPr>
        <w:autoSpaceDE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03BB9" w:rsidRDefault="00903BB9" w:rsidP="00903BB9">
      <w:pPr>
        <w:autoSpaceDE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03BB9" w:rsidRDefault="00903BB9" w:rsidP="00903BB9">
      <w:pPr>
        <w:autoSpaceDE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03BB9" w:rsidRDefault="00903BB9" w:rsidP="00903BB9">
      <w:pPr>
        <w:autoSpaceDE w:val="0"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Глава </w:t>
      </w:r>
      <w:proofErr w:type="spellStart"/>
      <w:r>
        <w:rPr>
          <w:rFonts w:ascii="Arial" w:hAnsi="Arial" w:cs="Arial"/>
          <w:b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b/>
          <w:sz w:val="26"/>
          <w:szCs w:val="26"/>
        </w:rPr>
        <w:t xml:space="preserve"> сельского поселения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 xml:space="preserve">И.И. </w:t>
      </w:r>
      <w:proofErr w:type="spellStart"/>
      <w:r>
        <w:rPr>
          <w:rFonts w:ascii="Arial" w:hAnsi="Arial" w:cs="Arial"/>
          <w:b/>
          <w:sz w:val="26"/>
          <w:szCs w:val="26"/>
        </w:rPr>
        <w:t>Демиденко</w:t>
      </w:r>
      <w:proofErr w:type="spellEnd"/>
    </w:p>
    <w:p w:rsidR="00903BB9" w:rsidRDefault="00903BB9" w:rsidP="00903BB9">
      <w:pPr>
        <w:autoSpaceDE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03BB9" w:rsidRDefault="00903BB9" w:rsidP="00903BB9">
      <w:pPr>
        <w:autoSpaceDE w:val="0"/>
        <w:spacing w:after="0" w:line="240" w:lineRule="auto"/>
        <w:jc w:val="both"/>
        <w:rPr>
          <w:b/>
          <w:sz w:val="20"/>
          <w:szCs w:val="20"/>
        </w:rPr>
      </w:pPr>
    </w:p>
    <w:p w:rsidR="00903BB9" w:rsidRDefault="00903BB9" w:rsidP="00903BB9">
      <w:pPr>
        <w:autoSpaceDE w:val="0"/>
        <w:spacing w:after="0" w:line="240" w:lineRule="auto"/>
        <w:jc w:val="both"/>
        <w:rPr>
          <w:b/>
          <w:sz w:val="20"/>
          <w:szCs w:val="20"/>
        </w:rPr>
      </w:pPr>
    </w:p>
    <w:p w:rsidR="00903BB9" w:rsidRDefault="00903BB9" w:rsidP="00903BB9">
      <w:pPr>
        <w:autoSpaceDE w:val="0"/>
        <w:spacing w:after="0" w:line="240" w:lineRule="auto"/>
        <w:jc w:val="both"/>
        <w:rPr>
          <w:b/>
          <w:sz w:val="20"/>
          <w:szCs w:val="20"/>
        </w:rPr>
      </w:pPr>
    </w:p>
    <w:p w:rsidR="00903BB9" w:rsidRDefault="00903BB9" w:rsidP="00903BB9">
      <w:pPr>
        <w:autoSpaceDE w:val="0"/>
        <w:spacing w:after="0" w:line="240" w:lineRule="auto"/>
        <w:jc w:val="both"/>
        <w:rPr>
          <w:b/>
          <w:sz w:val="20"/>
          <w:szCs w:val="20"/>
        </w:rPr>
      </w:pPr>
    </w:p>
    <w:p w:rsidR="00903BB9" w:rsidRDefault="00903BB9" w:rsidP="00903BB9">
      <w:pPr>
        <w:autoSpaceDE w:val="0"/>
        <w:spacing w:after="0" w:line="240" w:lineRule="auto"/>
        <w:jc w:val="both"/>
        <w:rPr>
          <w:b/>
          <w:sz w:val="20"/>
          <w:szCs w:val="20"/>
        </w:rPr>
      </w:pPr>
    </w:p>
    <w:p w:rsidR="004A066E" w:rsidRDefault="004A066E"/>
    <w:p w:rsidR="003A1429" w:rsidRDefault="003A1429"/>
    <w:p w:rsidR="003A1429" w:rsidRDefault="003A1429"/>
    <w:p w:rsidR="003A1429" w:rsidRDefault="003A1429"/>
    <w:p w:rsidR="003A1429" w:rsidRDefault="003A1429"/>
    <w:p w:rsidR="003A1429" w:rsidRDefault="003A1429"/>
    <w:p w:rsidR="00E86544" w:rsidRDefault="00E86544"/>
    <w:p w:rsidR="00E86544" w:rsidRDefault="00E86544"/>
    <w:p w:rsidR="00E86544" w:rsidRPr="00FB7CDD" w:rsidRDefault="00E86544" w:rsidP="008D1E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B7CDD">
        <w:rPr>
          <w:rFonts w:ascii="Arial" w:hAnsi="Arial" w:cs="Arial"/>
          <w:b/>
          <w:sz w:val="24"/>
          <w:szCs w:val="24"/>
        </w:rPr>
        <w:lastRenderedPageBreak/>
        <w:t>ПРОЕКТ</w:t>
      </w: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1E5F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1E5F">
        <w:rPr>
          <w:rFonts w:ascii="Arial" w:hAnsi="Arial" w:cs="Arial"/>
          <w:b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муниципального района </w:t>
      </w: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E86544" w:rsidRPr="008D1E5F" w:rsidRDefault="00E86544" w:rsidP="008D1E5F">
      <w:pPr>
        <w:pStyle w:val="5"/>
        <w:spacing w:after="0" w:afterAutospacing="0"/>
        <w:jc w:val="center"/>
        <w:rPr>
          <w:rFonts w:ascii="Arial" w:hAnsi="Arial" w:cs="Arial"/>
          <w:i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РЕШЕНИЕ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от «__</w:t>
      </w:r>
      <w:r w:rsidR="00FB7CDD">
        <w:rPr>
          <w:rFonts w:ascii="Arial" w:hAnsi="Arial" w:cs="Arial"/>
          <w:sz w:val="24"/>
          <w:szCs w:val="24"/>
        </w:rPr>
        <w:t xml:space="preserve">» </w:t>
      </w:r>
      <w:r w:rsidRPr="008D1E5F">
        <w:rPr>
          <w:rFonts w:ascii="Arial" w:hAnsi="Arial" w:cs="Arial"/>
          <w:sz w:val="24"/>
          <w:szCs w:val="24"/>
        </w:rPr>
        <w:t>______ 2017г. № ___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 xml:space="preserve">О бюджете </w:t>
      </w:r>
      <w:proofErr w:type="spellStart"/>
      <w:r w:rsidRPr="008D1E5F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8D1E5F">
        <w:rPr>
          <w:rFonts w:ascii="Arial" w:hAnsi="Arial" w:cs="Arial"/>
          <w:b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>на 2018 год и плановый период 2019-2020 годов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 xml:space="preserve">Статья 1. Основные характеристики бюджета </w:t>
      </w:r>
      <w:proofErr w:type="spellStart"/>
      <w:r w:rsidRPr="008D1E5F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b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муниципального района на 2018 год и плановый период 2019-2020 годов.</w:t>
      </w: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1. Утвердить основные характеристики бюджета поселения на 2018 год:</w:t>
      </w:r>
    </w:p>
    <w:p w:rsidR="00E86544" w:rsidRPr="008D1E5F" w:rsidRDefault="00E86544" w:rsidP="008D1E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1) прогнозируемый общий объём доходов бюджета поселения в сумме 5953,0 тыс. рублей, в том числе безвозмездные поступления из вышестоящих бюджетов в сумме 2261,0 тыс. рублей, из них:</w:t>
      </w:r>
    </w:p>
    <w:p w:rsidR="00E86544" w:rsidRPr="008D1E5F" w:rsidRDefault="00E86544" w:rsidP="008D1E5F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D1E5F">
        <w:rPr>
          <w:rFonts w:ascii="Arial" w:hAnsi="Arial" w:cs="Arial"/>
          <w:spacing w:val="-6"/>
          <w:sz w:val="24"/>
          <w:szCs w:val="24"/>
        </w:rPr>
        <w:t xml:space="preserve"> - дотации –  1131,7 тыс. рублей, </w:t>
      </w:r>
    </w:p>
    <w:p w:rsidR="00E86544" w:rsidRPr="008D1E5F" w:rsidRDefault="00E86544" w:rsidP="008D1E5F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D1E5F">
        <w:rPr>
          <w:rFonts w:ascii="Arial" w:hAnsi="Arial" w:cs="Arial"/>
          <w:spacing w:val="-6"/>
          <w:sz w:val="24"/>
          <w:szCs w:val="24"/>
        </w:rPr>
        <w:t>- субвенции – 73,6 тыс. рублей,</w:t>
      </w:r>
    </w:p>
    <w:p w:rsidR="00E86544" w:rsidRPr="008D1E5F" w:rsidRDefault="00E86544" w:rsidP="008D1E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pacing w:val="-6"/>
          <w:sz w:val="24"/>
          <w:szCs w:val="24"/>
        </w:rPr>
        <w:t>- иные межбюджетные трансферты, имеющие целевое назначение – 1055,7 рублей;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2) общий объём расходов бюджета поселения в сумме 5953,0 тыс. рублей.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3) источники внутреннего финансирования дефицита бюджета поселения на 2018 год и на плановый период 2019 - 2020 годов, </w:t>
      </w:r>
      <w:proofErr w:type="gramStart"/>
      <w:r w:rsidRPr="008D1E5F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8D1E5F">
        <w:rPr>
          <w:rFonts w:ascii="Arial" w:hAnsi="Arial" w:cs="Arial"/>
          <w:sz w:val="24"/>
          <w:szCs w:val="24"/>
        </w:rPr>
        <w:t xml:space="preserve"> 1 к настоящему решению.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2. Утвердить основные характеристики бюджета поселения на 2019 год и 2020 год: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1) прогнозируемый общий объём доходов бюджета поселения на 2019 год в сумме 5302,7 тыс. рублей, в том числе безвозмездные поступления из вышестоящих бюджетов в сумме 1583,7 тыс. рублей, из них:</w:t>
      </w:r>
    </w:p>
    <w:p w:rsidR="00E86544" w:rsidRPr="008D1E5F" w:rsidRDefault="00E86544" w:rsidP="008D1E5F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D1E5F">
        <w:rPr>
          <w:rFonts w:ascii="Arial" w:hAnsi="Arial" w:cs="Arial"/>
          <w:spacing w:val="-6"/>
          <w:sz w:val="24"/>
          <w:szCs w:val="24"/>
        </w:rPr>
        <w:t xml:space="preserve">- дотации –  360,0 тыс. рублей, </w:t>
      </w:r>
    </w:p>
    <w:p w:rsidR="00E86544" w:rsidRPr="008D1E5F" w:rsidRDefault="00E86544" w:rsidP="008D1E5F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D1E5F">
        <w:rPr>
          <w:rFonts w:ascii="Arial" w:hAnsi="Arial" w:cs="Arial"/>
          <w:spacing w:val="-6"/>
          <w:sz w:val="24"/>
          <w:szCs w:val="24"/>
        </w:rPr>
        <w:t>- субвенции – 74,4 тыс. рублей,</w:t>
      </w:r>
    </w:p>
    <w:p w:rsidR="00E86544" w:rsidRPr="008D1E5F" w:rsidRDefault="00E86544" w:rsidP="008D1E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pacing w:val="-6"/>
          <w:sz w:val="24"/>
          <w:szCs w:val="24"/>
        </w:rPr>
        <w:t>- иные межбюджетные трансферты, имеющие целевое назначение – 1149,3 тыс. рублей;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и на 2020 год в сумме 5443,9 тыс. рублей, в том числе безвозмездные поступления в бюджет поселения из вышестоящих бюджетов в сумме 1694,9 тыс. рублей, из них:</w:t>
      </w:r>
    </w:p>
    <w:p w:rsidR="00E86544" w:rsidRPr="008D1E5F" w:rsidRDefault="00E86544" w:rsidP="008D1E5F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D1E5F">
        <w:rPr>
          <w:rFonts w:ascii="Arial" w:hAnsi="Arial" w:cs="Arial"/>
          <w:spacing w:val="-6"/>
          <w:sz w:val="24"/>
          <w:szCs w:val="24"/>
        </w:rPr>
        <w:t xml:space="preserve">- дотации –  374,0 тыс. рублей, </w:t>
      </w:r>
    </w:p>
    <w:p w:rsidR="00E86544" w:rsidRPr="008D1E5F" w:rsidRDefault="00E86544" w:rsidP="008D1E5F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8D1E5F">
        <w:rPr>
          <w:rFonts w:ascii="Arial" w:hAnsi="Arial" w:cs="Arial"/>
          <w:spacing w:val="-6"/>
          <w:sz w:val="24"/>
          <w:szCs w:val="24"/>
        </w:rPr>
        <w:t>- субвенции – 77,1 тыс. рублей,</w:t>
      </w:r>
    </w:p>
    <w:p w:rsidR="00E86544" w:rsidRPr="008D1E5F" w:rsidRDefault="00E86544" w:rsidP="008D1E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pacing w:val="-6"/>
          <w:sz w:val="24"/>
          <w:szCs w:val="24"/>
        </w:rPr>
        <w:t>- иные межбюджетные трансферты, имеющие целевое назначение – 1243,8 тыс. рублей;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2) общий объём расходов бюджета поселения на 2019год в сумме 5302,7 тыс. рублей, в том числе условно утверждённые расходы в сумме 130,7 тыс. рублей, и на 2020 год в сумме 5443,9 тыс. рублей, в том числе условно утверждённые расходы в сумме 268,3 тыс. рублей; </w:t>
      </w:r>
    </w:p>
    <w:p w:rsidR="00E86544" w:rsidRPr="008D1E5F" w:rsidRDefault="00E86544" w:rsidP="008D1E5F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16"/>
        <w:spacing w:after="0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Статья 2. Поступление доходов муниципального бюджета по кодам видов доходов, подвидов доходов на 2018 год и на плановый период 2019 - 2020 годов.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Утвердить поступление доходов муниципального бюджета по кодам видов доходов, подвидов доходов:</w:t>
      </w:r>
    </w:p>
    <w:p w:rsidR="00E86544" w:rsidRPr="008D1E5F" w:rsidRDefault="00E86544" w:rsidP="008D1E5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1) на 2018 год на плановый период 2019 -2020 годов согласно приложению 2 к настоящему решению.</w:t>
      </w:r>
    </w:p>
    <w:p w:rsidR="00E86544" w:rsidRPr="008D1E5F" w:rsidRDefault="00E86544" w:rsidP="008D1E5F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ab/>
        <w:t xml:space="preserve"> </w:t>
      </w:r>
    </w:p>
    <w:p w:rsidR="00E86544" w:rsidRPr="008D1E5F" w:rsidRDefault="00E86544" w:rsidP="008D1E5F">
      <w:pPr>
        <w:autoSpaceDE w:val="0"/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>Статья 3. Нормативы распределения доходов между бюджетами бюджетной системы Российской Федерации на 2018 год и плановый период 2019-2020 годов.</w:t>
      </w:r>
    </w:p>
    <w:p w:rsidR="00E86544" w:rsidRPr="008D1E5F" w:rsidRDefault="00E86544" w:rsidP="008D1E5F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numPr>
          <w:ilvl w:val="0"/>
          <w:numId w:val="9"/>
        </w:numPr>
        <w:suppressAutoHyphens/>
        <w:autoSpaceDE w:val="0"/>
        <w:spacing w:after="0" w:line="240" w:lineRule="auto"/>
        <w:ind w:left="567" w:hanging="141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Установить в соответствии с положением пункта 2 статьи 184.1 Бюджетного кодекса Российской Федерации: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- нормативы отчислений от  налогов и сборов в бюджет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муниципального района на 2018 год и плановый период на 2019 - 2020 гг., согласно приложению 3 к настоящему  решению;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- нормативы отчислений неналоговых доходов в бюджет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муниципального района на 2018 год и плановый период на 2019 - 2020 гг., согласно приложению 4 к настоящему  решению.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 xml:space="preserve">Статья 4. Главные администраторы доходов бюджета и главные администраторы </w:t>
      </w:r>
      <w:proofErr w:type="gramStart"/>
      <w:r w:rsidRPr="008D1E5F">
        <w:rPr>
          <w:rFonts w:ascii="Arial" w:hAnsi="Arial" w:cs="Arial"/>
          <w:b/>
          <w:sz w:val="24"/>
          <w:szCs w:val="24"/>
        </w:rPr>
        <w:t>источников финансирования дефицита бюджета поселения</w:t>
      </w:r>
      <w:proofErr w:type="gramEnd"/>
      <w:r w:rsidRPr="008D1E5F">
        <w:rPr>
          <w:rFonts w:ascii="Arial" w:hAnsi="Arial" w:cs="Arial"/>
          <w:b/>
          <w:sz w:val="24"/>
          <w:szCs w:val="24"/>
        </w:rPr>
        <w:t>.</w:t>
      </w:r>
    </w:p>
    <w:p w:rsidR="00E86544" w:rsidRPr="008D1E5F" w:rsidRDefault="00E86544" w:rsidP="008D1E5F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бюджета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муниципального района – администрация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муниципального района Воронежской области (код-914),</w:t>
      </w:r>
      <w:r w:rsidRPr="008D1E5F">
        <w:rPr>
          <w:rFonts w:ascii="Arial" w:hAnsi="Arial" w:cs="Arial"/>
          <w:bCs/>
          <w:sz w:val="24"/>
          <w:szCs w:val="24"/>
        </w:rPr>
        <w:t xml:space="preserve"> </w:t>
      </w:r>
      <w:r w:rsidRPr="008D1E5F">
        <w:rPr>
          <w:rFonts w:ascii="Arial" w:hAnsi="Arial" w:cs="Arial"/>
          <w:sz w:val="24"/>
          <w:szCs w:val="24"/>
        </w:rPr>
        <w:t>согласно приложению 5 к настоящему решению.</w:t>
      </w:r>
    </w:p>
    <w:p w:rsidR="00E86544" w:rsidRPr="008D1E5F" w:rsidRDefault="00E86544" w:rsidP="008D1E5F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2. Утвердить перечень главных </w:t>
      </w:r>
      <w:proofErr w:type="gramStart"/>
      <w:r w:rsidRPr="008D1E5F">
        <w:rPr>
          <w:rFonts w:ascii="Arial" w:hAnsi="Arial" w:cs="Arial"/>
          <w:sz w:val="24"/>
          <w:szCs w:val="24"/>
        </w:rPr>
        <w:t>администраторов источников внутреннего финансирования дефицита бюджета</w:t>
      </w:r>
      <w:proofErr w:type="gramEnd"/>
      <w:r w:rsidRPr="008D1E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муниципального района, согласно приложению № 6 к настоящему решению.</w:t>
      </w:r>
    </w:p>
    <w:p w:rsidR="00E86544" w:rsidRPr="008D1E5F" w:rsidRDefault="00E86544" w:rsidP="008D1E5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8D1E5F">
        <w:rPr>
          <w:rFonts w:ascii="Arial" w:hAnsi="Arial" w:cs="Arial"/>
          <w:sz w:val="24"/>
          <w:szCs w:val="24"/>
        </w:rPr>
        <w:t xml:space="preserve">Установить, что в случае изменения в 2018 году состава и (или) функций главных администраторов доходов бюджета поселения или главных администраторов источников внутреннего финансирования дефицита бюджета поселения, администрация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 праве вносить изменения в утвержденный перечень главных администраторов доходов бюджета поселения и в перечень главных администраторов источников внутреннего финансирования дефицита бюджета поселения, а также</w:t>
      </w:r>
      <w:proofErr w:type="gramEnd"/>
      <w:r w:rsidRPr="008D1E5F">
        <w:rPr>
          <w:rFonts w:ascii="Arial" w:hAnsi="Arial" w:cs="Arial"/>
          <w:sz w:val="24"/>
          <w:szCs w:val="24"/>
        </w:rPr>
        <w:t xml:space="preserve">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бюджетов.</w:t>
      </w:r>
    </w:p>
    <w:p w:rsidR="00E86544" w:rsidRPr="008D1E5F" w:rsidRDefault="00E86544" w:rsidP="008D1E5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>Статья 5. Особенности администрирования доходов бюджета поселения в 2018 году и плановый период на 2019 - 2020 гг.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8D1E5F">
        <w:rPr>
          <w:rFonts w:ascii="Arial" w:hAnsi="Arial" w:cs="Arial"/>
          <w:sz w:val="24"/>
          <w:szCs w:val="24"/>
        </w:rPr>
        <w:t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</w:t>
      </w:r>
      <w:proofErr w:type="gramEnd"/>
      <w:r w:rsidRPr="008D1E5F">
        <w:rPr>
          <w:rFonts w:ascii="Arial" w:hAnsi="Arial" w:cs="Arial"/>
          <w:sz w:val="24"/>
          <w:szCs w:val="24"/>
        </w:rPr>
        <w:t xml:space="preserve">) указанных платежей в порядке, установленном для осуществления соответствующих полномочий администраторами доходов бюджета поселения.  </w:t>
      </w:r>
    </w:p>
    <w:p w:rsidR="00E86544" w:rsidRPr="008D1E5F" w:rsidRDefault="00E86544" w:rsidP="008D1E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  <w:r w:rsidRPr="008D1E5F">
        <w:rPr>
          <w:rFonts w:ascii="Arial" w:hAnsi="Arial" w:cs="Arial"/>
          <w:b/>
          <w:bCs/>
          <w:color w:val="1E1E1E"/>
          <w:sz w:val="24"/>
          <w:szCs w:val="24"/>
        </w:rPr>
        <w:t>Статья 6. Особенности использования средств, получаемых муниципальными учреждениями.</w:t>
      </w: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color w:val="1E1E1E"/>
          <w:sz w:val="24"/>
          <w:szCs w:val="24"/>
        </w:rPr>
        <w:t xml:space="preserve">1.  </w:t>
      </w:r>
      <w:proofErr w:type="gramStart"/>
      <w:r w:rsidRPr="008D1E5F">
        <w:rPr>
          <w:rFonts w:ascii="Arial" w:hAnsi="Arial" w:cs="Arial"/>
          <w:color w:val="1E1E1E"/>
          <w:sz w:val="24"/>
          <w:szCs w:val="24"/>
        </w:rPr>
        <w:t>Установить, что остатки средств на 01.01.2018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местного  бюджета.</w:t>
      </w:r>
      <w:r w:rsidRPr="008D1E5F">
        <w:rPr>
          <w:rFonts w:ascii="Arial" w:hAnsi="Arial" w:cs="Arial"/>
          <w:color w:val="1E1E1E"/>
          <w:sz w:val="24"/>
          <w:szCs w:val="24"/>
        </w:rPr>
        <w:br/>
        <w:t>2.</w:t>
      </w:r>
      <w:proofErr w:type="gramEnd"/>
      <w:r w:rsidRPr="008D1E5F">
        <w:rPr>
          <w:rFonts w:ascii="Arial" w:hAnsi="Arial" w:cs="Arial"/>
          <w:color w:val="1E1E1E"/>
          <w:sz w:val="24"/>
          <w:szCs w:val="24"/>
        </w:rPr>
        <w:t xml:space="preserve"> Администрация </w:t>
      </w:r>
      <w:proofErr w:type="spellStart"/>
      <w:r w:rsidRPr="008D1E5F">
        <w:rPr>
          <w:rFonts w:ascii="Arial" w:hAnsi="Arial" w:cs="Arial"/>
          <w:color w:val="1E1E1E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color w:val="1E1E1E"/>
          <w:sz w:val="24"/>
          <w:szCs w:val="24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color w:val="1E1E1E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color w:val="1E1E1E"/>
          <w:sz w:val="24"/>
          <w:szCs w:val="24"/>
        </w:rPr>
        <w:t xml:space="preserve"> муниципального района Воронежской области после осуществления операций, указанных в части 1  настоящей статьи, обеспечивает закрытие соответствующих лицевых счетов.</w:t>
      </w:r>
      <w:r w:rsidRPr="008D1E5F">
        <w:rPr>
          <w:rFonts w:ascii="Arial" w:hAnsi="Arial" w:cs="Arial"/>
          <w:color w:val="1E1E1E"/>
          <w:sz w:val="24"/>
          <w:szCs w:val="24"/>
        </w:rPr>
        <w:br/>
        <w:t xml:space="preserve">3.  </w:t>
      </w:r>
      <w:proofErr w:type="gramStart"/>
      <w:r w:rsidRPr="008D1E5F">
        <w:rPr>
          <w:rFonts w:ascii="Arial" w:hAnsi="Arial" w:cs="Arial"/>
          <w:color w:val="1E1E1E"/>
          <w:sz w:val="24"/>
          <w:szCs w:val="24"/>
        </w:rPr>
        <w:t xml:space="preserve">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2017 году сверх утвержденных настоящим решением бюджетных ассигнований, а также </w:t>
      </w:r>
      <w:r w:rsidRPr="008D1E5F">
        <w:rPr>
          <w:rFonts w:ascii="Arial" w:hAnsi="Arial" w:cs="Arial"/>
          <w:color w:val="1E1E1E"/>
          <w:sz w:val="24"/>
          <w:szCs w:val="24"/>
        </w:rPr>
        <w:lastRenderedPageBreak/>
        <w:t>неиспользованные на 01.01.2018 года остатки средств муниципальных 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2018 году на увеличение</w:t>
      </w:r>
      <w:proofErr w:type="gramEnd"/>
      <w:r w:rsidRPr="008D1E5F">
        <w:rPr>
          <w:rFonts w:ascii="Arial" w:hAnsi="Arial" w:cs="Arial"/>
          <w:color w:val="1E1E1E"/>
          <w:sz w:val="24"/>
          <w:szCs w:val="24"/>
        </w:rPr>
        <w:t xml:space="preserve">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  <w:r w:rsidRPr="008D1E5F">
        <w:rPr>
          <w:rFonts w:ascii="Arial" w:hAnsi="Arial" w:cs="Arial"/>
          <w:color w:val="1E1E1E"/>
          <w:sz w:val="24"/>
          <w:szCs w:val="24"/>
        </w:rPr>
        <w:br/>
      </w:r>
      <w:r w:rsidRPr="008D1E5F">
        <w:rPr>
          <w:rFonts w:ascii="Arial" w:hAnsi="Arial" w:cs="Arial"/>
          <w:color w:val="1E1E1E"/>
          <w:sz w:val="24"/>
          <w:szCs w:val="24"/>
        </w:rPr>
        <w:br/>
      </w:r>
    </w:p>
    <w:p w:rsidR="00E86544" w:rsidRPr="008D1E5F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>Статья 7. Бюджетные ассигнования  бюджета поселения на 2018 год и плановый период</w:t>
      </w:r>
    </w:p>
    <w:p w:rsidR="00E86544" w:rsidRPr="008D1E5F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 xml:space="preserve"> на 2019 - 2020 гг.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    1. Утвердить ведомственную структуру расходов бюджета на 2018 год и  на плановый период  2019 – 2020 гг. согласно приложению 7 к настоящему решению.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     2. Утвердить  распределение бюджетных ассигнований на 2018 год и на плановый период 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2019 – 2020 гг. по разделам и подразделам, целевым статьям и видам расходов классификации расходов бюджета согласно приложению 8 к настоящему решению.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     3. Утвердить 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 бюджета: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на 2017 год и на плановый период 2019 – 2020 гг.  согласно приложению 9 к настоящему решению;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D1E5F">
        <w:rPr>
          <w:rFonts w:ascii="Arial" w:hAnsi="Arial" w:cs="Arial"/>
          <w:sz w:val="24"/>
          <w:szCs w:val="24"/>
          <w:lang w:eastAsia="ru-RU"/>
        </w:rPr>
        <w:t xml:space="preserve">      4. </w:t>
      </w:r>
      <w:proofErr w:type="gramStart"/>
      <w:r w:rsidRPr="008D1E5F">
        <w:rPr>
          <w:rFonts w:ascii="Arial" w:hAnsi="Arial" w:cs="Arial"/>
          <w:sz w:val="24"/>
          <w:szCs w:val="24"/>
          <w:lang w:eastAsia="ru-RU"/>
        </w:rPr>
        <w:t xml:space="preserve">Утвердить объем бюджетных ассигнований дорожного фонда </w:t>
      </w:r>
      <w:proofErr w:type="spellStart"/>
      <w:r w:rsidRPr="008D1E5F">
        <w:rPr>
          <w:rFonts w:ascii="Arial" w:hAnsi="Arial" w:cs="Arial"/>
          <w:sz w:val="24"/>
          <w:szCs w:val="24"/>
          <w:lang w:eastAsia="ru-RU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sz w:val="24"/>
          <w:szCs w:val="24"/>
          <w:lang w:eastAsia="ru-RU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  <w:lang w:eastAsia="ru-RU"/>
        </w:rPr>
        <w:t xml:space="preserve">    муниципального   района  на 2018 год и плановый период 2019 - 2020 годов  в размере прогнозируемого объема установленных действующим законодательством источников формирования дорожного фонда </w:t>
      </w:r>
      <w:proofErr w:type="spellStart"/>
      <w:r w:rsidRPr="008D1E5F">
        <w:rPr>
          <w:rFonts w:ascii="Arial" w:hAnsi="Arial" w:cs="Arial"/>
          <w:sz w:val="24"/>
          <w:szCs w:val="24"/>
          <w:lang w:eastAsia="ru-RU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sz w:val="24"/>
          <w:szCs w:val="24"/>
          <w:lang w:eastAsia="ru-RU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  <w:lang w:eastAsia="ru-RU"/>
        </w:rPr>
        <w:t xml:space="preserve">    муниципального   района  на 2018 год и   на плановый период 2019-2020 годов согласно приложению №10 к настоящему решению. </w:t>
      </w:r>
      <w:proofErr w:type="gramEnd"/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color w:val="FF6600"/>
          <w:sz w:val="24"/>
          <w:szCs w:val="24"/>
          <w:lang w:eastAsia="ru-RU"/>
        </w:rPr>
      </w:pPr>
      <w:r w:rsidRPr="008D1E5F">
        <w:rPr>
          <w:rFonts w:ascii="Arial" w:hAnsi="Arial" w:cs="Arial"/>
          <w:sz w:val="24"/>
          <w:szCs w:val="24"/>
          <w:lang w:eastAsia="ru-RU"/>
        </w:rPr>
        <w:t xml:space="preserve">         Установить, что средства дорожного фонда </w:t>
      </w:r>
      <w:proofErr w:type="spellStart"/>
      <w:r w:rsidRPr="008D1E5F">
        <w:rPr>
          <w:rFonts w:ascii="Arial" w:hAnsi="Arial" w:cs="Arial"/>
          <w:sz w:val="24"/>
          <w:szCs w:val="24"/>
          <w:lang w:eastAsia="ru-RU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sz w:val="24"/>
          <w:szCs w:val="24"/>
          <w:lang w:eastAsia="ru-RU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  <w:lang w:eastAsia="ru-RU"/>
        </w:rPr>
        <w:t xml:space="preserve">    муниципального   района  направляются </w:t>
      </w:r>
      <w:proofErr w:type="gramStart"/>
      <w:r w:rsidRPr="008D1E5F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8D1E5F">
        <w:rPr>
          <w:rFonts w:ascii="Arial" w:hAnsi="Arial" w:cs="Arial"/>
          <w:sz w:val="24"/>
          <w:szCs w:val="24"/>
          <w:lang w:eastAsia="ru-RU"/>
        </w:rPr>
        <w:t>: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D1E5F">
        <w:rPr>
          <w:rFonts w:ascii="Arial" w:hAnsi="Arial" w:cs="Arial"/>
          <w:sz w:val="24"/>
          <w:szCs w:val="24"/>
          <w:lang w:eastAsia="ru-RU"/>
        </w:rPr>
        <w:t>- проектирование, строительство (реконструкцию) автомобильных дорог общего пользования местного значения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покрытием;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D1E5F">
        <w:rPr>
          <w:rFonts w:ascii="Arial" w:hAnsi="Arial" w:cs="Arial"/>
          <w:sz w:val="24"/>
          <w:szCs w:val="24"/>
          <w:lang w:eastAsia="ru-RU"/>
        </w:rPr>
        <w:t>- капитальный ремонт, ремонт и содержание автомобильных дорог общего пользования местного значения и искусственных сооружений на них.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D1E5F">
        <w:rPr>
          <w:rFonts w:ascii="Arial" w:hAnsi="Arial" w:cs="Arial"/>
          <w:sz w:val="24"/>
          <w:szCs w:val="24"/>
          <w:lang w:eastAsia="ru-RU"/>
        </w:rPr>
        <w:t xml:space="preserve">     5.</w:t>
      </w:r>
      <w:r w:rsidRPr="008D1E5F">
        <w:rPr>
          <w:rFonts w:ascii="Arial" w:hAnsi="Arial" w:cs="Arial"/>
          <w:sz w:val="24"/>
          <w:szCs w:val="24"/>
        </w:rPr>
        <w:t xml:space="preserve"> «Утвердить общий объём бюджетных ассигнований на исполнение публичных нормативных обязательств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муниципального района на 2018 год в сумме 0 тыс. рублей и плановый период 2019 и 2020 годы в сумме 0 тыс. рублей.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1E1E1E"/>
          <w:sz w:val="24"/>
          <w:szCs w:val="24"/>
        </w:rPr>
      </w:pPr>
      <w:r w:rsidRPr="008D1E5F">
        <w:rPr>
          <w:rFonts w:ascii="Arial" w:hAnsi="Arial" w:cs="Arial"/>
          <w:b/>
          <w:bCs/>
          <w:color w:val="1E1E1E"/>
          <w:sz w:val="24"/>
          <w:szCs w:val="24"/>
        </w:rPr>
        <w:t xml:space="preserve">Статья 8.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8D1E5F">
        <w:rPr>
          <w:rFonts w:ascii="Arial" w:hAnsi="Arial" w:cs="Arial"/>
          <w:b/>
          <w:bCs/>
          <w:color w:val="1E1E1E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/>
          <w:bCs/>
          <w:color w:val="1E1E1E"/>
          <w:sz w:val="24"/>
          <w:szCs w:val="24"/>
        </w:rPr>
        <w:t xml:space="preserve"> сельского поселения и муниципальных казенных учреждений.</w:t>
      </w:r>
    </w:p>
    <w:p w:rsidR="00E86544" w:rsidRPr="008D1E5F" w:rsidRDefault="00E86544" w:rsidP="008D1E5F">
      <w:pPr>
        <w:autoSpaceDE w:val="0"/>
        <w:spacing w:after="0" w:line="240" w:lineRule="auto"/>
        <w:rPr>
          <w:rFonts w:ascii="Arial" w:hAnsi="Arial" w:cs="Arial"/>
          <w:color w:val="1E1E1E"/>
          <w:sz w:val="24"/>
          <w:szCs w:val="24"/>
        </w:rPr>
      </w:pPr>
      <w:r w:rsidRPr="008D1E5F">
        <w:rPr>
          <w:rFonts w:ascii="Arial" w:hAnsi="Arial" w:cs="Arial"/>
          <w:color w:val="1E1E1E"/>
          <w:sz w:val="24"/>
          <w:szCs w:val="24"/>
        </w:rPr>
        <w:br/>
      </w:r>
      <w:r w:rsidRPr="008D1E5F">
        <w:rPr>
          <w:rFonts w:ascii="Arial" w:hAnsi="Arial" w:cs="Arial"/>
          <w:b/>
          <w:bCs/>
          <w:color w:val="1E1E1E"/>
          <w:sz w:val="24"/>
          <w:szCs w:val="24"/>
        </w:rPr>
        <w:t> </w:t>
      </w:r>
      <w:r w:rsidRPr="008D1E5F">
        <w:rPr>
          <w:rFonts w:ascii="Arial" w:hAnsi="Arial" w:cs="Arial"/>
          <w:color w:val="1E1E1E"/>
          <w:sz w:val="24"/>
          <w:szCs w:val="24"/>
        </w:rPr>
        <w:t xml:space="preserve"> </w:t>
      </w:r>
      <w:proofErr w:type="gramStart"/>
      <w:r w:rsidRPr="008D1E5F">
        <w:rPr>
          <w:rFonts w:ascii="Arial" w:hAnsi="Arial" w:cs="Arial"/>
          <w:color w:val="1E1E1E"/>
          <w:sz w:val="24"/>
          <w:szCs w:val="24"/>
        </w:rPr>
        <w:t>1.</w:t>
      </w:r>
      <w:r w:rsidRPr="008D1E5F">
        <w:rPr>
          <w:rFonts w:ascii="Arial" w:hAnsi="Arial" w:cs="Arial"/>
          <w:color w:val="000000"/>
          <w:sz w:val="24"/>
          <w:szCs w:val="24"/>
        </w:rPr>
        <w:t xml:space="preserve">Органы местного самоуправления </w:t>
      </w:r>
      <w:proofErr w:type="spellStart"/>
      <w:r w:rsidRPr="008D1E5F">
        <w:rPr>
          <w:rFonts w:ascii="Arial" w:hAnsi="Arial" w:cs="Arial"/>
          <w:bCs/>
          <w:color w:val="1E1E1E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Cs/>
          <w:color w:val="1E1E1E"/>
          <w:sz w:val="24"/>
          <w:szCs w:val="24"/>
        </w:rPr>
        <w:t xml:space="preserve"> сельского поселения</w:t>
      </w:r>
      <w:r w:rsidRPr="008D1E5F">
        <w:rPr>
          <w:rFonts w:ascii="Arial" w:hAnsi="Arial" w:cs="Arial"/>
          <w:color w:val="000000"/>
          <w:sz w:val="24"/>
          <w:szCs w:val="24"/>
        </w:rPr>
        <w:t xml:space="preserve"> и казенные учреждения не вправе принимать решения, приводящие к увеличению в 2018 году</w:t>
      </w:r>
      <w:r w:rsidRPr="008D1E5F">
        <w:rPr>
          <w:rFonts w:ascii="Arial" w:hAnsi="Arial" w:cs="Arial"/>
          <w:sz w:val="24"/>
          <w:szCs w:val="24"/>
        </w:rPr>
        <w:t xml:space="preserve"> и плановый период на 2019 - 2020 гг.</w:t>
      </w:r>
      <w:r w:rsidRPr="008D1E5F">
        <w:rPr>
          <w:rFonts w:ascii="Arial" w:hAnsi="Arial" w:cs="Arial"/>
          <w:color w:val="000000"/>
          <w:sz w:val="24"/>
          <w:szCs w:val="24"/>
        </w:rPr>
        <w:t xml:space="preserve"> численности муниципальных служащих и работников муниципальных казенных учреждений, за исключением случаев </w:t>
      </w:r>
      <w:r w:rsidRPr="008D1E5F">
        <w:rPr>
          <w:rFonts w:ascii="Arial" w:hAnsi="Arial" w:cs="Arial"/>
          <w:color w:val="1E1E1E"/>
          <w:sz w:val="24"/>
          <w:szCs w:val="24"/>
        </w:rPr>
        <w:t xml:space="preserve">связанных с изменением состава и (или функций) органов местного самоуправления </w:t>
      </w:r>
      <w:proofErr w:type="spellStart"/>
      <w:r w:rsidRPr="008D1E5F">
        <w:rPr>
          <w:rFonts w:ascii="Arial" w:hAnsi="Arial" w:cs="Arial"/>
          <w:bCs/>
          <w:color w:val="1E1E1E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Cs/>
          <w:color w:val="1E1E1E"/>
          <w:sz w:val="24"/>
          <w:szCs w:val="24"/>
        </w:rPr>
        <w:t xml:space="preserve"> сельского поселения</w:t>
      </w:r>
      <w:r w:rsidRPr="008D1E5F">
        <w:rPr>
          <w:rFonts w:ascii="Arial" w:hAnsi="Arial" w:cs="Arial"/>
          <w:color w:val="1E1E1E"/>
          <w:sz w:val="24"/>
          <w:szCs w:val="24"/>
        </w:rPr>
        <w:t xml:space="preserve"> и муниципальных  казенных учреждений.</w:t>
      </w:r>
      <w:proofErr w:type="gramEnd"/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 xml:space="preserve">Статья 9. Муниципальные внутренние заимствования </w:t>
      </w:r>
      <w:proofErr w:type="spellStart"/>
      <w:r w:rsidRPr="008D1E5F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сельского поселения, муниципальный внутренний долг поселения и предоставление муниципальных гарантий  поселению в валюте Российской Федерации»</w:t>
      </w:r>
    </w:p>
    <w:p w:rsidR="00E86544" w:rsidRPr="008D1E5F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1.Установить, придельный объем государственного (муниципального) долга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на 2018 год в сумме 0 рублей, на 2019 в сумме 0 рублей, на 2020 г. в сумме 0 рублей.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2. Установить, верхний придел государственного (муниципального) долга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на 1 января 2019 год в сумме 0 рублей, на 1 января 2020 в сумме 0 рублей, на 1 января 2021 г. в сумме 0 рублей.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3. Утвердить предельный объем расходов на обслуживание муниципального долга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на 2018 год в сумме 0 рублей.</w:t>
      </w:r>
    </w:p>
    <w:p w:rsidR="00E86544" w:rsidRPr="008D1E5F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>Статья 10.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</w:r>
    </w:p>
    <w:p w:rsidR="00E86544" w:rsidRPr="008D1E5F" w:rsidRDefault="00E86544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D1E5F">
        <w:rPr>
          <w:rFonts w:ascii="Arial" w:hAnsi="Arial" w:cs="Arial"/>
          <w:sz w:val="24"/>
          <w:szCs w:val="24"/>
        </w:rPr>
        <w:t>1.Установить,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бюджетных  обязательств в соответствии с ведомственной, функциональной и экономической классификациями расходов  бюджета поселения.</w:t>
      </w:r>
      <w:proofErr w:type="gramEnd"/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2. Установить, что получатель средств бюджета поселения при заключении договоров (муниципальных  контрактов) на поставку товаров (работ, услуг) вправе предусматривать авансовые платежи: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1) в размере 100 процентов суммы договора (контракта) - по договорам 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(контрактам) о предоставлении услуг связи, о подписке на печатные издания и об их приобретении, об обучении на курсах повышения квалификации,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hd w:val="clear" w:color="auto" w:fill="FFFFFF"/>
        <w:spacing w:after="0" w:line="240" w:lineRule="auto"/>
        <w:ind w:right="202"/>
        <w:jc w:val="both"/>
        <w:rPr>
          <w:rFonts w:ascii="Arial" w:hAnsi="Arial" w:cs="Arial"/>
          <w:color w:val="1E1E1E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  </w:t>
      </w:r>
      <w:r w:rsidRPr="008D1E5F">
        <w:rPr>
          <w:rFonts w:ascii="Arial" w:hAnsi="Arial" w:cs="Arial"/>
          <w:color w:val="1E1E1E"/>
          <w:sz w:val="24"/>
          <w:szCs w:val="24"/>
        </w:rPr>
        <w:t xml:space="preserve"> </w:t>
      </w:r>
      <w:r w:rsidRPr="008D1E5F">
        <w:rPr>
          <w:rFonts w:ascii="Arial" w:hAnsi="Arial" w:cs="Arial"/>
          <w:b/>
          <w:sz w:val="24"/>
          <w:szCs w:val="24"/>
        </w:rPr>
        <w:t xml:space="preserve">  Статья 11. Вступление в силу настоящего Решения </w:t>
      </w:r>
    </w:p>
    <w:p w:rsidR="00E86544" w:rsidRPr="008D1E5F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      1.Опубликовать настоящее решение в «Вестнике».</w:t>
      </w:r>
    </w:p>
    <w:p w:rsidR="00E86544" w:rsidRPr="008D1E5F" w:rsidRDefault="00E86544" w:rsidP="008D1E5F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86544" w:rsidRDefault="00E86544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      2.Настоящее решение  вступает в силу с 1 января 2018 года.</w:t>
      </w:r>
    </w:p>
    <w:p w:rsidR="008D1E5F" w:rsidRPr="008D1E5F" w:rsidRDefault="008D1E5F" w:rsidP="008D1E5F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 xml:space="preserve">Глава </w:t>
      </w:r>
      <w:proofErr w:type="spellStart"/>
      <w:r w:rsidRPr="008D1E5F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</w:t>
      </w:r>
    </w:p>
    <w:p w:rsidR="00E86544" w:rsidRPr="008D1E5F" w:rsidRDefault="00E86544" w:rsidP="008D1E5F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>сельского поселения</w:t>
      </w:r>
      <w:r w:rsidRPr="008D1E5F">
        <w:rPr>
          <w:rFonts w:ascii="Arial" w:hAnsi="Arial" w:cs="Arial"/>
          <w:b/>
          <w:sz w:val="24"/>
          <w:szCs w:val="24"/>
        </w:rPr>
        <w:tab/>
      </w:r>
      <w:r w:rsidRPr="008D1E5F">
        <w:rPr>
          <w:rFonts w:ascii="Arial" w:hAnsi="Arial" w:cs="Arial"/>
          <w:b/>
          <w:sz w:val="24"/>
          <w:szCs w:val="24"/>
        </w:rPr>
        <w:tab/>
      </w:r>
      <w:r w:rsidRPr="008D1E5F">
        <w:rPr>
          <w:rFonts w:ascii="Arial" w:hAnsi="Arial" w:cs="Arial"/>
          <w:b/>
          <w:sz w:val="24"/>
          <w:szCs w:val="24"/>
        </w:rPr>
        <w:tab/>
      </w:r>
      <w:r w:rsidRPr="008D1E5F">
        <w:rPr>
          <w:rFonts w:ascii="Arial" w:hAnsi="Arial" w:cs="Arial"/>
          <w:b/>
          <w:sz w:val="24"/>
          <w:szCs w:val="24"/>
        </w:rPr>
        <w:tab/>
      </w:r>
      <w:r w:rsidRPr="008D1E5F">
        <w:rPr>
          <w:rFonts w:ascii="Arial" w:hAnsi="Arial" w:cs="Arial"/>
          <w:b/>
          <w:sz w:val="24"/>
          <w:szCs w:val="24"/>
        </w:rPr>
        <w:tab/>
      </w:r>
      <w:r w:rsidRPr="008D1E5F">
        <w:rPr>
          <w:rFonts w:ascii="Arial" w:hAnsi="Arial" w:cs="Arial"/>
          <w:b/>
          <w:sz w:val="24"/>
          <w:szCs w:val="24"/>
        </w:rPr>
        <w:tab/>
        <w:t xml:space="preserve">И.И. </w:t>
      </w:r>
      <w:proofErr w:type="spellStart"/>
      <w:r w:rsidRPr="008D1E5F">
        <w:rPr>
          <w:rFonts w:ascii="Arial" w:hAnsi="Arial" w:cs="Arial"/>
          <w:b/>
          <w:sz w:val="24"/>
          <w:szCs w:val="24"/>
        </w:rPr>
        <w:t>Демиденко</w:t>
      </w:r>
      <w:proofErr w:type="spellEnd"/>
    </w:p>
    <w:p w:rsidR="00E86544" w:rsidRPr="008D1E5F" w:rsidRDefault="00E86544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Default="00E86544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Pr="008D1E5F" w:rsidRDefault="008D1E5F" w:rsidP="008D1E5F">
      <w:pPr>
        <w:tabs>
          <w:tab w:val="left" w:pos="4536"/>
          <w:tab w:val="left" w:pos="4678"/>
        </w:tabs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tabs>
          <w:tab w:val="left" w:pos="4536"/>
          <w:tab w:val="left" w:pos="4678"/>
        </w:tabs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 Приложение № 1</w:t>
      </w:r>
    </w:p>
    <w:p w:rsidR="00E86544" w:rsidRPr="008D1E5F" w:rsidRDefault="00E86544" w:rsidP="008D1E5F">
      <w:pPr>
        <w:pStyle w:val="211"/>
        <w:tabs>
          <w:tab w:val="left" w:pos="4678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к решению Совета народных депутатов</w:t>
      </w:r>
    </w:p>
    <w:p w:rsidR="00E86544" w:rsidRPr="008D1E5F" w:rsidRDefault="00E86544" w:rsidP="008D1E5F">
      <w:pPr>
        <w:pStyle w:val="211"/>
        <w:tabs>
          <w:tab w:val="left" w:pos="4678"/>
        </w:tabs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E86544" w:rsidRPr="008D1E5F" w:rsidRDefault="00E86544" w:rsidP="008D1E5F">
      <w:pPr>
        <w:pStyle w:val="211"/>
        <w:tabs>
          <w:tab w:val="left" w:pos="4678"/>
        </w:tabs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E86544" w:rsidRPr="008D1E5F" w:rsidRDefault="00E86544" w:rsidP="008D1E5F">
      <w:pPr>
        <w:pStyle w:val="211"/>
        <w:tabs>
          <w:tab w:val="left" w:pos="4678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       Воронежской области от «</w:t>
      </w:r>
      <w:r w:rsidR="008D1E5F">
        <w:rPr>
          <w:rFonts w:ascii="Arial" w:hAnsi="Arial" w:cs="Arial"/>
          <w:b w:val="0"/>
          <w:sz w:val="24"/>
          <w:szCs w:val="24"/>
        </w:rPr>
        <w:t>__</w:t>
      </w:r>
      <w:r w:rsidRPr="008D1E5F">
        <w:rPr>
          <w:rFonts w:ascii="Arial" w:hAnsi="Arial" w:cs="Arial"/>
          <w:b w:val="0"/>
          <w:sz w:val="24"/>
          <w:szCs w:val="24"/>
        </w:rPr>
        <w:t xml:space="preserve">» </w:t>
      </w:r>
      <w:r w:rsidR="008D1E5F">
        <w:rPr>
          <w:rFonts w:ascii="Arial" w:hAnsi="Arial" w:cs="Arial"/>
          <w:b w:val="0"/>
          <w:sz w:val="24"/>
          <w:szCs w:val="24"/>
        </w:rPr>
        <w:t>_____</w:t>
      </w:r>
      <w:r w:rsidRPr="008D1E5F">
        <w:rPr>
          <w:rFonts w:ascii="Arial" w:hAnsi="Arial" w:cs="Arial"/>
          <w:b w:val="0"/>
          <w:sz w:val="24"/>
          <w:szCs w:val="24"/>
        </w:rPr>
        <w:t xml:space="preserve"> 2017 г. №</w:t>
      </w:r>
      <w:r w:rsidR="008D1E5F">
        <w:rPr>
          <w:rFonts w:ascii="Arial" w:hAnsi="Arial" w:cs="Arial"/>
          <w:b w:val="0"/>
          <w:sz w:val="24"/>
          <w:szCs w:val="24"/>
        </w:rPr>
        <w:t>__</w:t>
      </w:r>
    </w:p>
    <w:p w:rsidR="00E86544" w:rsidRPr="008D1E5F" w:rsidRDefault="00E86544" w:rsidP="008D1E5F">
      <w:pPr>
        <w:pStyle w:val="211"/>
        <w:tabs>
          <w:tab w:val="left" w:pos="4678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   «О бюджете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E86544" w:rsidRPr="008D1E5F" w:rsidRDefault="00E86544" w:rsidP="008D1E5F">
      <w:pPr>
        <w:pStyle w:val="211"/>
        <w:tabs>
          <w:tab w:val="left" w:pos="4678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E86544" w:rsidRPr="008D1E5F" w:rsidRDefault="00E86544" w:rsidP="008D1E5F">
      <w:pPr>
        <w:pStyle w:val="211"/>
        <w:tabs>
          <w:tab w:val="left" w:pos="4678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  на 2018 год и плановый период 2019 и 2020 гг.»</w:t>
      </w:r>
    </w:p>
    <w:p w:rsidR="00E86544" w:rsidRPr="008D1E5F" w:rsidRDefault="00E86544" w:rsidP="008D1E5F">
      <w:pPr>
        <w:pStyle w:val="211"/>
        <w:jc w:val="righ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211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ИСТОЧНИКИ ВНУТРЕННЕГО ФИНАНСИРОВАНИЯ</w:t>
      </w:r>
    </w:p>
    <w:p w:rsidR="00E86544" w:rsidRPr="008D1E5F" w:rsidRDefault="00E86544" w:rsidP="008D1E5F">
      <w:pPr>
        <w:pStyle w:val="211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ДЕФИЦИТА БЮДЖЕТА МЕЛОВАТСКОГО СЕЛЬСКОГО ПОСЕЛЕНИЯ</w:t>
      </w:r>
    </w:p>
    <w:p w:rsidR="00E86544" w:rsidRPr="008D1E5F" w:rsidRDefault="00E86544" w:rsidP="008D1E5F">
      <w:pPr>
        <w:pStyle w:val="211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КАЛАЧЕЕВСКОГО МУНИЦИПАЛЬНОГО РАЙОНА НА 2018 ГОД И ПЛАНОВЫЙ ПЕРИОД 2019 – 2020 ГГ.</w:t>
      </w:r>
    </w:p>
    <w:p w:rsidR="00E86544" w:rsidRPr="008D1E5F" w:rsidRDefault="00E86544" w:rsidP="008D1E5F">
      <w:pPr>
        <w:pStyle w:val="211"/>
        <w:ind w:left="0"/>
        <w:jc w:val="lef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0"/>
        <w:gridCol w:w="3532"/>
        <w:gridCol w:w="2747"/>
        <w:gridCol w:w="980"/>
        <w:gridCol w:w="995"/>
        <w:gridCol w:w="1416"/>
      </w:tblGrid>
      <w:tr w:rsidR="00E86544" w:rsidRPr="008D1E5F" w:rsidTr="00E86544">
        <w:trPr>
          <w:cantSplit/>
          <w:trHeight w:val="20"/>
        </w:trPr>
        <w:tc>
          <w:tcPr>
            <w:tcW w:w="3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1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31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47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2018</w:t>
            </w: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48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2019</w:t>
            </w: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68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2020</w:t>
            </w: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год</w:t>
            </w:r>
          </w:p>
        </w:tc>
      </w:tr>
    </w:tbl>
    <w:p w:rsidR="00E86544" w:rsidRPr="008D1E5F" w:rsidRDefault="00E86544" w:rsidP="008D1E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81"/>
        <w:gridCol w:w="3531"/>
        <w:gridCol w:w="2743"/>
        <w:gridCol w:w="982"/>
        <w:gridCol w:w="1031"/>
        <w:gridCol w:w="1321"/>
      </w:tblGrid>
      <w:tr w:rsidR="00E86544" w:rsidRPr="008D1E5F" w:rsidTr="00E86544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86544" w:rsidRPr="008D1E5F" w:rsidTr="00E86544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01 00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01 03 00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8D1E5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01 03 01 00 </w:t>
            </w:r>
            <w:proofErr w:type="spellStart"/>
            <w:r w:rsidRPr="008D1E5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sz w:val="24"/>
                <w:szCs w:val="24"/>
              </w:rPr>
              <w:t xml:space="preserve"> 0000 700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01 03 01 00 </w:t>
            </w:r>
            <w:proofErr w:type="spellStart"/>
            <w:r w:rsidRPr="008D1E5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sz w:val="24"/>
                <w:szCs w:val="24"/>
              </w:rPr>
              <w:t xml:space="preserve"> 0000 800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01 05 00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E86544" w:rsidRPr="008D1E5F" w:rsidTr="00E86544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8D1E5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1E5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sz w:val="24"/>
                <w:szCs w:val="24"/>
              </w:rPr>
              <w:t xml:space="preserve"> 0000 500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8D1E5F">
              <w:rPr>
                <w:rFonts w:ascii="Arial" w:hAnsi="Arial" w:cs="Arial"/>
                <w:sz w:val="24"/>
                <w:szCs w:val="24"/>
              </w:rPr>
              <w:t>5953,0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-5302,7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-5443,9</w:t>
            </w:r>
          </w:p>
        </w:tc>
      </w:tr>
      <w:tr w:rsidR="00E86544" w:rsidRPr="008D1E5F" w:rsidTr="00E86544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- 5953,0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-5302,7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-5443,9</w:t>
            </w:r>
          </w:p>
        </w:tc>
      </w:tr>
      <w:tr w:rsidR="00E86544" w:rsidRPr="008D1E5F" w:rsidTr="00E86544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01 05 00 </w:t>
            </w:r>
            <w:proofErr w:type="spellStart"/>
            <w:r w:rsidRPr="008D1E5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D1E5F">
              <w:rPr>
                <w:rFonts w:ascii="Arial" w:hAnsi="Arial" w:cs="Arial"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sz w:val="24"/>
                <w:szCs w:val="24"/>
              </w:rPr>
              <w:t xml:space="preserve"> 0000 600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widowControl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5953,0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5302,7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5443,9</w:t>
            </w:r>
          </w:p>
        </w:tc>
      </w:tr>
      <w:tr w:rsidR="00E86544" w:rsidRPr="008D1E5F" w:rsidTr="00E86544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5953,0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5302,7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5443,9</w:t>
            </w:r>
          </w:p>
        </w:tc>
      </w:tr>
      <w:tr w:rsidR="00E86544" w:rsidRPr="008D1E5F" w:rsidTr="00E86544">
        <w:trPr>
          <w:trHeight w:val="20"/>
          <w:tblHeader/>
        </w:trPr>
        <w:tc>
          <w:tcPr>
            <w:tcW w:w="331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6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E86544" w:rsidRPr="008D1E5F" w:rsidRDefault="00E86544" w:rsidP="008D1E5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33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501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  <w:tc>
          <w:tcPr>
            <w:tcW w:w="642" w:type="pct"/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</w:tbl>
    <w:p w:rsidR="00E86544" w:rsidRPr="008D1E5F" w:rsidRDefault="00E86544" w:rsidP="008D1E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spacing w:after="0"/>
        <w:ind w:firstLine="0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6544" w:rsidRDefault="00E86544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P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tabs>
          <w:tab w:val="left" w:pos="3969"/>
        </w:tabs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                                                       Приложение №2</w:t>
      </w:r>
    </w:p>
    <w:p w:rsidR="00E86544" w:rsidRPr="008D1E5F" w:rsidRDefault="00E86544" w:rsidP="008D1E5F">
      <w:pPr>
        <w:pStyle w:val="211"/>
        <w:tabs>
          <w:tab w:val="left" w:pos="3969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к решению Совета народных депутатов</w:t>
      </w:r>
    </w:p>
    <w:p w:rsidR="00E86544" w:rsidRPr="008D1E5F" w:rsidRDefault="00E86544" w:rsidP="008D1E5F">
      <w:pPr>
        <w:pStyle w:val="211"/>
        <w:tabs>
          <w:tab w:val="left" w:pos="3969"/>
        </w:tabs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E86544" w:rsidRPr="008D1E5F" w:rsidRDefault="00E86544" w:rsidP="008D1E5F">
      <w:pPr>
        <w:pStyle w:val="211"/>
        <w:tabs>
          <w:tab w:val="left" w:pos="3969"/>
        </w:tabs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E86544" w:rsidRPr="008D1E5F" w:rsidRDefault="00E86544" w:rsidP="008D1E5F">
      <w:pPr>
        <w:pStyle w:val="211"/>
        <w:tabs>
          <w:tab w:val="left" w:pos="3969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    Воронежской области от «</w:t>
      </w:r>
      <w:r w:rsidR="008D1E5F">
        <w:rPr>
          <w:rFonts w:ascii="Arial" w:hAnsi="Arial" w:cs="Arial"/>
          <w:b w:val="0"/>
          <w:sz w:val="24"/>
          <w:szCs w:val="24"/>
        </w:rPr>
        <w:t>__</w:t>
      </w:r>
      <w:r w:rsidRPr="008D1E5F">
        <w:rPr>
          <w:rFonts w:ascii="Arial" w:hAnsi="Arial" w:cs="Arial"/>
          <w:b w:val="0"/>
          <w:sz w:val="24"/>
          <w:szCs w:val="24"/>
        </w:rPr>
        <w:t xml:space="preserve">» </w:t>
      </w:r>
      <w:r w:rsidR="008D1E5F">
        <w:rPr>
          <w:rFonts w:ascii="Arial" w:hAnsi="Arial" w:cs="Arial"/>
          <w:b w:val="0"/>
          <w:sz w:val="24"/>
          <w:szCs w:val="24"/>
        </w:rPr>
        <w:t>_____</w:t>
      </w:r>
      <w:r w:rsidRPr="008D1E5F">
        <w:rPr>
          <w:rFonts w:ascii="Arial" w:hAnsi="Arial" w:cs="Arial"/>
          <w:b w:val="0"/>
          <w:sz w:val="24"/>
          <w:szCs w:val="24"/>
        </w:rPr>
        <w:t xml:space="preserve"> 2017 г. № </w:t>
      </w:r>
      <w:r w:rsidR="008D1E5F">
        <w:rPr>
          <w:rFonts w:ascii="Arial" w:hAnsi="Arial" w:cs="Arial"/>
          <w:b w:val="0"/>
          <w:sz w:val="24"/>
          <w:szCs w:val="24"/>
        </w:rPr>
        <w:t>___</w:t>
      </w:r>
    </w:p>
    <w:p w:rsidR="00E86544" w:rsidRPr="008D1E5F" w:rsidRDefault="00E86544" w:rsidP="008D1E5F">
      <w:pPr>
        <w:pStyle w:val="211"/>
        <w:tabs>
          <w:tab w:val="left" w:pos="3969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«О бюджете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E86544" w:rsidRPr="008D1E5F" w:rsidRDefault="00E86544" w:rsidP="008D1E5F">
      <w:pPr>
        <w:pStyle w:val="211"/>
        <w:tabs>
          <w:tab w:val="left" w:pos="3969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E86544" w:rsidRPr="008D1E5F" w:rsidRDefault="00E86544" w:rsidP="008D1E5F">
      <w:pPr>
        <w:pStyle w:val="211"/>
        <w:tabs>
          <w:tab w:val="left" w:pos="3969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на 2018 год и плановый период  2019 - 2020 гг.»</w:t>
      </w:r>
    </w:p>
    <w:tbl>
      <w:tblPr>
        <w:tblW w:w="10329" w:type="dxa"/>
        <w:tblInd w:w="93" w:type="dxa"/>
        <w:tblLook w:val="04A0"/>
      </w:tblPr>
      <w:tblGrid>
        <w:gridCol w:w="1042"/>
        <w:gridCol w:w="1041"/>
        <w:gridCol w:w="673"/>
        <w:gridCol w:w="550"/>
        <w:gridCol w:w="1041"/>
        <w:gridCol w:w="1041"/>
        <w:gridCol w:w="1150"/>
        <w:gridCol w:w="1274"/>
        <w:gridCol w:w="1134"/>
        <w:gridCol w:w="1149"/>
        <w:gridCol w:w="126"/>
        <w:gridCol w:w="90"/>
        <w:gridCol w:w="18"/>
      </w:tblGrid>
      <w:tr w:rsidR="00E86544" w:rsidRPr="008D1E5F" w:rsidTr="00E86544">
        <w:trPr>
          <w:gridAfter w:val="1"/>
          <w:wAfter w:w="18" w:type="dxa"/>
          <w:trHeight w:val="79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ПОСТУПЛЕНИЕ ДОХОДОВ МЕЛОВАТСКОГО СЕЛЬСКОГО ПОСЕЛЕНИЯ</w:t>
            </w: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КАЛАЧЕЕВСКОГО МУНИЦИПАЛЬНОГО РАЙОНА ВОРОНЕЖСКОЙ ОБЛАСТИ</w:t>
            </w:r>
          </w:p>
        </w:tc>
      </w:tr>
      <w:tr w:rsidR="00E86544" w:rsidRPr="008D1E5F" w:rsidTr="00E86544">
        <w:trPr>
          <w:gridAfter w:val="1"/>
          <w:wAfter w:w="18" w:type="dxa"/>
          <w:trHeight w:val="37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 КОДАМ ВИДОВ ДОХОДОВ, ПОДВИДОВ ДОХОДОВ</w:t>
            </w:r>
          </w:p>
        </w:tc>
      </w:tr>
      <w:tr w:rsidR="00E86544" w:rsidRPr="008D1E5F" w:rsidTr="00E86544">
        <w:trPr>
          <w:gridAfter w:val="1"/>
          <w:wAfter w:w="18" w:type="dxa"/>
          <w:trHeight w:val="375"/>
        </w:trPr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2018 ГОД И ПЛАНОВЫЙ ПЕРИОД 2019-2020 ГГ.</w:t>
            </w:r>
          </w:p>
        </w:tc>
      </w:tr>
      <w:tr w:rsidR="00E86544" w:rsidRPr="008D1E5F" w:rsidTr="00E86544">
        <w:trPr>
          <w:trHeight w:val="375"/>
        </w:trPr>
        <w:tc>
          <w:tcPr>
            <w:tcW w:w="33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544" w:rsidRPr="008D1E5F" w:rsidTr="00E86544">
        <w:trPr>
          <w:gridAfter w:val="2"/>
          <w:wAfter w:w="108" w:type="dxa"/>
          <w:trHeight w:val="375"/>
        </w:trPr>
        <w:tc>
          <w:tcPr>
            <w:tcW w:w="78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544" w:rsidRPr="008D1E5F" w:rsidTr="00E86544">
        <w:trPr>
          <w:gridAfter w:val="2"/>
          <w:wAfter w:w="108" w:type="dxa"/>
          <w:trHeight w:val="315"/>
        </w:trPr>
        <w:tc>
          <w:tcPr>
            <w:tcW w:w="2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E86544" w:rsidRPr="008D1E5F" w:rsidTr="00E86544">
        <w:trPr>
          <w:gridAfter w:val="2"/>
          <w:wAfter w:w="108" w:type="dxa"/>
          <w:trHeight w:val="315"/>
        </w:trPr>
        <w:tc>
          <w:tcPr>
            <w:tcW w:w="2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</w:tr>
      <w:tr w:rsidR="00E86544" w:rsidRPr="008D1E5F" w:rsidTr="00E86544">
        <w:trPr>
          <w:gridAfter w:val="2"/>
          <w:wAfter w:w="108" w:type="dxa"/>
          <w:trHeight w:val="315"/>
        </w:trPr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86544" w:rsidRPr="008D1E5F" w:rsidTr="00E86544">
        <w:trPr>
          <w:gridAfter w:val="2"/>
          <w:wAfter w:w="108" w:type="dxa"/>
          <w:trHeight w:val="31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86544" w:rsidRPr="008D1E5F" w:rsidTr="00E86544">
        <w:trPr>
          <w:gridAfter w:val="2"/>
          <w:wAfter w:w="108" w:type="dxa"/>
          <w:trHeight w:val="46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000 8 50 00000 00 0000 000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5302,7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5443,9</w:t>
            </w:r>
          </w:p>
        </w:tc>
      </w:tr>
      <w:tr w:rsidR="00E86544" w:rsidRPr="008D1E5F" w:rsidTr="00E86544">
        <w:trPr>
          <w:gridAfter w:val="2"/>
          <w:wAfter w:w="108" w:type="dxa"/>
          <w:trHeight w:val="36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3692,0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3719,0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3749,0</w:t>
            </w:r>
          </w:p>
        </w:tc>
      </w:tr>
      <w:tr w:rsidR="00E86544" w:rsidRPr="008D1E5F" w:rsidTr="00E86544">
        <w:trPr>
          <w:gridAfter w:val="2"/>
          <w:wAfter w:w="108" w:type="dxa"/>
          <w:trHeight w:val="28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180,0</w:t>
            </w:r>
          </w:p>
        </w:tc>
      </w:tr>
      <w:tr w:rsidR="00E86544" w:rsidRPr="008D1E5F" w:rsidTr="00E86544">
        <w:trPr>
          <w:gridAfter w:val="2"/>
          <w:wAfter w:w="108" w:type="dxa"/>
          <w:trHeight w:val="30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000 1 01 02000 01 0000 110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180,0</w:t>
            </w:r>
          </w:p>
        </w:tc>
      </w:tr>
      <w:tr w:rsidR="00E86544" w:rsidRPr="008D1E5F" w:rsidTr="00E86544">
        <w:trPr>
          <w:gridAfter w:val="2"/>
          <w:wAfter w:w="108" w:type="dxa"/>
          <w:trHeight w:val="189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000 1 01 02010 01 0000 110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170,0</w:t>
            </w:r>
          </w:p>
        </w:tc>
      </w:tr>
      <w:tr w:rsidR="00E86544" w:rsidRPr="008D1E5F" w:rsidTr="00E86544">
        <w:trPr>
          <w:gridAfter w:val="2"/>
          <w:wAfter w:w="108" w:type="dxa"/>
          <w:trHeight w:val="2392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000 1 01 02020 01 0000 110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</w:t>
            </w: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практикой в соответствии со статьей 227 Налогового кодекса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E86544" w:rsidRPr="008D1E5F" w:rsidTr="00E86544">
        <w:trPr>
          <w:gridAfter w:val="2"/>
          <w:wAfter w:w="108" w:type="dxa"/>
          <w:trHeight w:val="126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000 1 01 02030 01 0000 110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6544" w:rsidRPr="008D1E5F" w:rsidTr="00E86544">
        <w:trPr>
          <w:gridAfter w:val="2"/>
          <w:wAfter w:w="108" w:type="dxa"/>
          <w:trHeight w:val="75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344,0</w:t>
            </w:r>
          </w:p>
        </w:tc>
      </w:tr>
      <w:tr w:rsidR="00E86544" w:rsidRPr="008D1E5F" w:rsidTr="00E86544">
        <w:trPr>
          <w:gridAfter w:val="2"/>
          <w:wAfter w:w="108" w:type="dxa"/>
          <w:trHeight w:val="4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000 1 05 03000 01 0000 110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344,0</w:t>
            </w:r>
          </w:p>
        </w:tc>
      </w:tr>
      <w:tr w:rsidR="00E86544" w:rsidRPr="008D1E5F" w:rsidTr="00E86544">
        <w:trPr>
          <w:gridAfter w:val="2"/>
          <w:wAfter w:w="108" w:type="dxa"/>
          <w:trHeight w:val="52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000 1 05 03010 01 0000 110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344,0</w:t>
            </w:r>
          </w:p>
        </w:tc>
      </w:tr>
      <w:tr w:rsidR="00E86544" w:rsidRPr="008D1E5F" w:rsidTr="00E86544">
        <w:trPr>
          <w:gridAfter w:val="2"/>
          <w:wAfter w:w="108" w:type="dxa"/>
          <w:trHeight w:val="4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3186,0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3190,0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3195,0</w:t>
            </w:r>
          </w:p>
        </w:tc>
      </w:tr>
      <w:tr w:rsidR="00E86544" w:rsidRPr="008D1E5F" w:rsidTr="00E86544">
        <w:trPr>
          <w:gridAfter w:val="2"/>
          <w:wAfter w:w="108" w:type="dxa"/>
          <w:trHeight w:val="4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000 1 06 01030 10 0000 110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177,0</w:t>
            </w:r>
          </w:p>
        </w:tc>
      </w:tr>
      <w:tr w:rsidR="00E86544" w:rsidRPr="008D1E5F" w:rsidTr="00E86544">
        <w:trPr>
          <w:gridAfter w:val="2"/>
          <w:wAfter w:w="108" w:type="dxa"/>
          <w:trHeight w:val="4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000  1  06  06000  00  0000  110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3015,0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3018,0</w:t>
            </w:r>
          </w:p>
        </w:tc>
      </w:tr>
      <w:tr w:rsidR="00E86544" w:rsidRPr="008D1E5F" w:rsidTr="00E86544">
        <w:trPr>
          <w:gridAfter w:val="2"/>
          <w:wAfter w:w="108" w:type="dxa"/>
          <w:trHeight w:val="4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000  1  06  06030  00  0000  110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E86544" w:rsidRPr="008D1E5F" w:rsidTr="00E86544">
        <w:trPr>
          <w:gridAfter w:val="2"/>
          <w:wAfter w:w="108" w:type="dxa"/>
          <w:trHeight w:val="11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000  1  06  06033  10  0000  110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242,0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E86544" w:rsidRPr="008D1E5F" w:rsidTr="00E86544">
        <w:trPr>
          <w:gridAfter w:val="2"/>
          <w:wAfter w:w="108" w:type="dxa"/>
          <w:trHeight w:val="1469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000  1  06  06040  00  0000  110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>2773,0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>2773,0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>2773,0</w:t>
            </w:r>
          </w:p>
        </w:tc>
      </w:tr>
      <w:tr w:rsidR="00E86544" w:rsidRPr="008D1E5F" w:rsidTr="00E86544">
        <w:trPr>
          <w:gridAfter w:val="2"/>
          <w:wAfter w:w="108" w:type="dxa"/>
          <w:trHeight w:val="1802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000  1  06  06043  10  0000  110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>2773,0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>2773,0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>2773,0</w:t>
            </w:r>
          </w:p>
        </w:tc>
      </w:tr>
      <w:tr w:rsidR="00E86544" w:rsidRPr="008D1E5F" w:rsidTr="00E86544">
        <w:trPr>
          <w:gridAfter w:val="2"/>
          <w:wAfter w:w="108" w:type="dxa"/>
          <w:trHeight w:val="4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000 1 08 00000 00 0000 000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24,0</w:t>
            </w:r>
          </w:p>
        </w:tc>
      </w:tr>
      <w:tr w:rsidR="00E86544" w:rsidRPr="008D1E5F" w:rsidTr="00E86544">
        <w:trPr>
          <w:gridAfter w:val="2"/>
          <w:wAfter w:w="108" w:type="dxa"/>
          <w:trHeight w:val="94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000 1 08 04020 01 0000 110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24,0</w:t>
            </w:r>
          </w:p>
        </w:tc>
      </w:tr>
      <w:tr w:rsidR="00E86544" w:rsidRPr="008D1E5F" w:rsidTr="00E86544">
        <w:trPr>
          <w:gridAfter w:val="2"/>
          <w:wAfter w:w="108" w:type="dxa"/>
          <w:trHeight w:val="126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6,0</w:t>
            </w:r>
          </w:p>
        </w:tc>
      </w:tr>
      <w:tr w:rsidR="00E86544" w:rsidRPr="008D1E5F" w:rsidTr="00E86544">
        <w:trPr>
          <w:gridAfter w:val="2"/>
          <w:wAfter w:w="108" w:type="dxa"/>
          <w:trHeight w:val="28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000 1 11 05000 00 0000 120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E86544" w:rsidRPr="008D1E5F" w:rsidTr="00E86544">
        <w:trPr>
          <w:gridAfter w:val="2"/>
          <w:wAfter w:w="108" w:type="dxa"/>
          <w:trHeight w:val="259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000 1 11 05020 00 0000 120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E86544" w:rsidRPr="008D1E5F" w:rsidTr="00E86544">
        <w:trPr>
          <w:gridAfter w:val="2"/>
          <w:wAfter w:w="108" w:type="dxa"/>
          <w:trHeight w:val="22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000 1 11 05025 10 0000 120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1E5F">
              <w:rPr>
                <w:rFonts w:ascii="Arial" w:eastAsia="Times New Roman CYR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E86544" w:rsidRPr="008D1E5F" w:rsidTr="00E86544">
        <w:trPr>
          <w:gridAfter w:val="2"/>
          <w:wAfter w:w="108" w:type="dxa"/>
          <w:trHeight w:val="4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2261,0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1583,7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1694,9</w:t>
            </w:r>
          </w:p>
        </w:tc>
      </w:tr>
      <w:tr w:rsidR="00E86544" w:rsidRPr="008D1E5F" w:rsidTr="00E86544">
        <w:trPr>
          <w:gridAfter w:val="2"/>
          <w:wAfter w:w="108" w:type="dxa"/>
          <w:trHeight w:val="108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1131,7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374,0</w:t>
            </w:r>
          </w:p>
        </w:tc>
      </w:tr>
      <w:tr w:rsidR="00E86544" w:rsidRPr="008D1E5F" w:rsidTr="00E86544">
        <w:trPr>
          <w:gridAfter w:val="2"/>
          <w:wAfter w:w="108" w:type="dxa"/>
          <w:trHeight w:val="63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000 2 02 15000 00 0000 151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1131,7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374,0</w:t>
            </w:r>
          </w:p>
        </w:tc>
      </w:tr>
      <w:tr w:rsidR="00E86544" w:rsidRPr="008D1E5F" w:rsidTr="00E86544">
        <w:trPr>
          <w:gridAfter w:val="2"/>
          <w:wAfter w:w="108" w:type="dxa"/>
          <w:trHeight w:val="63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000 </w:t>
            </w:r>
            <w:r w:rsidRPr="008D1E5F">
              <w:rPr>
                <w:rFonts w:ascii="Arial" w:hAnsi="Arial" w:cs="Arial"/>
                <w:sz w:val="24"/>
                <w:szCs w:val="24"/>
              </w:rPr>
              <w:t>2 02 15001 10 0000 151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374,0</w:t>
            </w:r>
          </w:p>
        </w:tc>
      </w:tr>
      <w:tr w:rsidR="00E86544" w:rsidRPr="008D1E5F" w:rsidTr="00E86544">
        <w:trPr>
          <w:gridAfter w:val="2"/>
          <w:wAfter w:w="108" w:type="dxa"/>
          <w:trHeight w:val="63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000 </w:t>
            </w:r>
            <w:r w:rsidRPr="008D1E5F">
              <w:rPr>
                <w:rFonts w:ascii="Arial" w:hAnsi="Arial" w:cs="Arial"/>
                <w:sz w:val="24"/>
                <w:szCs w:val="24"/>
              </w:rPr>
              <w:t>2 02 15002 10 0000 151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86544" w:rsidRPr="008D1E5F" w:rsidTr="00E86544">
        <w:trPr>
          <w:gridAfter w:val="2"/>
          <w:wAfter w:w="108" w:type="dxa"/>
          <w:trHeight w:val="55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000 2 02 30000 00 0000 151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77,1</w:t>
            </w:r>
          </w:p>
        </w:tc>
      </w:tr>
      <w:tr w:rsidR="00E86544" w:rsidRPr="008D1E5F" w:rsidTr="00E86544">
        <w:trPr>
          <w:gridAfter w:val="2"/>
          <w:wAfter w:w="108" w:type="dxa"/>
          <w:trHeight w:val="126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000 </w:t>
            </w: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74,4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77,1</w:t>
            </w:r>
          </w:p>
        </w:tc>
      </w:tr>
      <w:tr w:rsidR="00E86544" w:rsidRPr="008D1E5F" w:rsidTr="00E86544">
        <w:trPr>
          <w:gridAfter w:val="2"/>
          <w:wAfter w:w="108" w:type="dxa"/>
          <w:trHeight w:val="4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000 2 02 40000 00 0000 151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1149,3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FF"/>
                <w:sz w:val="24"/>
                <w:szCs w:val="24"/>
                <w:lang w:eastAsia="ru-RU"/>
              </w:rPr>
              <w:t>1243,8</w:t>
            </w:r>
          </w:p>
        </w:tc>
      </w:tr>
      <w:tr w:rsidR="00E86544" w:rsidRPr="008D1E5F" w:rsidTr="00E86544">
        <w:trPr>
          <w:gridAfter w:val="2"/>
          <w:wAfter w:w="108" w:type="dxa"/>
          <w:trHeight w:val="4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000 2 02 40014 00 0000 151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1149,3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1243,8</w:t>
            </w:r>
          </w:p>
        </w:tc>
      </w:tr>
      <w:tr w:rsidR="00E86544" w:rsidRPr="008D1E5F" w:rsidTr="00E86544">
        <w:trPr>
          <w:gridAfter w:val="2"/>
          <w:wAfter w:w="108" w:type="dxa"/>
          <w:trHeight w:val="160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000 202 40014 10  0000 151</w:t>
            </w:r>
          </w:p>
        </w:tc>
        <w:tc>
          <w:tcPr>
            <w:tcW w:w="3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1149,3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1243,8</w:t>
            </w:r>
          </w:p>
        </w:tc>
      </w:tr>
      <w:tr w:rsidR="00E86544" w:rsidRPr="008D1E5F" w:rsidTr="00E86544">
        <w:trPr>
          <w:gridAfter w:val="2"/>
          <w:wAfter w:w="108" w:type="dxa"/>
          <w:trHeight w:val="255"/>
        </w:trPr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6544" w:rsidRDefault="00E86544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P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 Приложение № 3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к решению Совета народных депутатов</w:t>
      </w:r>
    </w:p>
    <w:p w:rsidR="00E86544" w:rsidRPr="008D1E5F" w:rsidRDefault="00E86544" w:rsidP="008D1E5F">
      <w:pPr>
        <w:pStyle w:val="211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E86544" w:rsidRPr="008D1E5F" w:rsidRDefault="00E86544" w:rsidP="008D1E5F">
      <w:pPr>
        <w:pStyle w:val="211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       Воронежской области от «</w:t>
      </w:r>
      <w:r w:rsidR="008D1E5F">
        <w:rPr>
          <w:rFonts w:ascii="Arial" w:hAnsi="Arial" w:cs="Arial"/>
          <w:b w:val="0"/>
          <w:sz w:val="24"/>
          <w:szCs w:val="24"/>
        </w:rPr>
        <w:t>___</w:t>
      </w:r>
      <w:r w:rsidRPr="008D1E5F">
        <w:rPr>
          <w:rFonts w:ascii="Arial" w:hAnsi="Arial" w:cs="Arial"/>
          <w:b w:val="0"/>
          <w:sz w:val="24"/>
          <w:szCs w:val="24"/>
        </w:rPr>
        <w:t>»</w:t>
      </w:r>
      <w:r w:rsidR="008D1E5F">
        <w:rPr>
          <w:rFonts w:ascii="Arial" w:hAnsi="Arial" w:cs="Arial"/>
          <w:b w:val="0"/>
          <w:sz w:val="24"/>
          <w:szCs w:val="24"/>
        </w:rPr>
        <w:t>______</w:t>
      </w:r>
      <w:r w:rsidRPr="008D1E5F">
        <w:rPr>
          <w:rFonts w:ascii="Arial" w:hAnsi="Arial" w:cs="Arial"/>
          <w:b w:val="0"/>
          <w:sz w:val="24"/>
          <w:szCs w:val="24"/>
        </w:rPr>
        <w:t xml:space="preserve">  2017 г. №</w:t>
      </w:r>
      <w:r w:rsidR="008D1E5F">
        <w:rPr>
          <w:rFonts w:ascii="Arial" w:hAnsi="Arial" w:cs="Arial"/>
          <w:b w:val="0"/>
          <w:sz w:val="24"/>
          <w:szCs w:val="24"/>
        </w:rPr>
        <w:t>___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  «О бюджете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   на 2018 год и плановый период  2019 и 2020 гг.»</w:t>
      </w:r>
    </w:p>
    <w:p w:rsidR="00E86544" w:rsidRPr="008D1E5F" w:rsidRDefault="00E86544" w:rsidP="008D1E5F">
      <w:pPr>
        <w:pStyle w:val="ab"/>
        <w:spacing w:after="0"/>
        <w:jc w:val="center"/>
        <w:rPr>
          <w:rFonts w:ascii="Arial" w:hAnsi="Arial" w:cs="Arial"/>
          <w:b/>
        </w:rPr>
      </w:pPr>
      <w:r w:rsidRPr="008D1E5F">
        <w:rPr>
          <w:rFonts w:ascii="Arial" w:hAnsi="Arial" w:cs="Arial"/>
          <w:b/>
        </w:rPr>
        <w:t xml:space="preserve">Нормативы отчислений от налогов и сборов в бюджет </w:t>
      </w:r>
      <w:proofErr w:type="spellStart"/>
      <w:r w:rsidRPr="008D1E5F">
        <w:rPr>
          <w:rFonts w:ascii="Arial" w:hAnsi="Arial" w:cs="Arial"/>
          <w:b/>
        </w:rPr>
        <w:t>Меловатского</w:t>
      </w:r>
      <w:proofErr w:type="spellEnd"/>
      <w:r w:rsidRPr="008D1E5F">
        <w:rPr>
          <w:rFonts w:ascii="Arial" w:hAnsi="Arial" w:cs="Arial"/>
          <w:b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b/>
        </w:rPr>
        <w:t>Калачеевского</w:t>
      </w:r>
      <w:proofErr w:type="spellEnd"/>
      <w:r w:rsidRPr="008D1E5F">
        <w:rPr>
          <w:rFonts w:ascii="Arial" w:hAnsi="Arial" w:cs="Arial"/>
          <w:b/>
        </w:rPr>
        <w:t xml:space="preserve"> муниципального района на 2018 год и плановый период 2019 - 2020 гг.</w:t>
      </w:r>
    </w:p>
    <w:p w:rsidR="00E86544" w:rsidRPr="008D1E5F" w:rsidRDefault="00E86544" w:rsidP="008D1E5F">
      <w:pPr>
        <w:pStyle w:val="ab"/>
        <w:spacing w:after="0"/>
        <w:jc w:val="right"/>
        <w:rPr>
          <w:rFonts w:ascii="Arial" w:hAnsi="Arial" w:cs="Arial"/>
        </w:rPr>
      </w:pPr>
      <w:r w:rsidRPr="008D1E5F">
        <w:rPr>
          <w:rFonts w:ascii="Arial" w:hAnsi="Arial" w:cs="Arial"/>
        </w:rPr>
        <w:t>в (процентах)</w:t>
      </w:r>
    </w:p>
    <w:p w:rsidR="00E86544" w:rsidRPr="008D1E5F" w:rsidRDefault="00E86544" w:rsidP="008D1E5F">
      <w:pPr>
        <w:tabs>
          <w:tab w:val="left" w:pos="8040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Spec="bottom"/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47"/>
        <w:gridCol w:w="5119"/>
        <w:gridCol w:w="1880"/>
      </w:tblGrid>
      <w:tr w:rsidR="00E86544" w:rsidRPr="008D1E5F" w:rsidTr="00E86544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544" w:rsidRPr="008D1E5F" w:rsidRDefault="00E86544" w:rsidP="008D1E5F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544" w:rsidRPr="008D1E5F" w:rsidRDefault="00E86544" w:rsidP="008D1E5F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544" w:rsidRPr="008D1E5F" w:rsidRDefault="00E86544" w:rsidP="008D1E5F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Нормы отчислений</w:t>
            </w:r>
          </w:p>
        </w:tc>
      </w:tr>
      <w:tr w:rsidR="00E86544" w:rsidRPr="008D1E5F" w:rsidTr="00E86544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544" w:rsidRPr="008D1E5F" w:rsidRDefault="00E86544" w:rsidP="008D1E5F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109 00000 00 0000 000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544" w:rsidRPr="008D1E5F" w:rsidRDefault="00E86544" w:rsidP="008D1E5F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 части задолженности и перерасчетов по отмененным налогам, сборам и иным обязательным платежам 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544" w:rsidRPr="008D1E5F" w:rsidRDefault="00E86544" w:rsidP="008D1E5F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86544" w:rsidRPr="008D1E5F" w:rsidTr="00E86544">
        <w:trPr>
          <w:tblCellSpacing w:w="0" w:type="dxa"/>
        </w:trPr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544" w:rsidRPr="008D1E5F" w:rsidRDefault="00E86544" w:rsidP="008D1E5F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1 09 04053 10 0000 110</w:t>
            </w:r>
          </w:p>
        </w:tc>
        <w:tc>
          <w:tcPr>
            <w:tcW w:w="24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544" w:rsidRPr="008D1E5F" w:rsidRDefault="00E86544" w:rsidP="008D1E5F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года), </w:t>
            </w:r>
            <w:proofErr w:type="spellStart"/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>мобилизируемый</w:t>
            </w:r>
            <w:proofErr w:type="spellEnd"/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на территориях сельских поселений</w:t>
            </w:r>
          </w:p>
        </w:tc>
        <w:tc>
          <w:tcPr>
            <w:tcW w:w="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6544" w:rsidRPr="008D1E5F" w:rsidRDefault="00E86544" w:rsidP="008D1E5F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86544" w:rsidRPr="008D1E5F" w:rsidRDefault="00E86544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ab/>
      </w:r>
      <w:r w:rsidRPr="008D1E5F">
        <w:rPr>
          <w:rFonts w:ascii="Arial" w:hAnsi="Arial" w:cs="Arial"/>
          <w:sz w:val="24"/>
          <w:szCs w:val="24"/>
        </w:rPr>
        <w:tab/>
      </w:r>
    </w:p>
    <w:p w:rsidR="00E86544" w:rsidRPr="008D1E5F" w:rsidRDefault="00E86544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Default="00E86544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Pr="008D1E5F" w:rsidRDefault="008D1E5F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Приложение № 4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к решению Совета народных депутатов</w:t>
      </w:r>
    </w:p>
    <w:p w:rsidR="00E86544" w:rsidRPr="008D1E5F" w:rsidRDefault="00E86544" w:rsidP="008D1E5F">
      <w:pPr>
        <w:pStyle w:val="211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E86544" w:rsidRPr="008D1E5F" w:rsidRDefault="00E86544" w:rsidP="008D1E5F">
      <w:pPr>
        <w:pStyle w:val="211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      Воронежской области от «</w:t>
      </w:r>
      <w:r w:rsidR="008D1E5F">
        <w:rPr>
          <w:rFonts w:ascii="Arial" w:hAnsi="Arial" w:cs="Arial"/>
          <w:b w:val="0"/>
          <w:sz w:val="24"/>
          <w:szCs w:val="24"/>
        </w:rPr>
        <w:t>__</w:t>
      </w:r>
      <w:r w:rsidRPr="008D1E5F">
        <w:rPr>
          <w:rFonts w:ascii="Arial" w:hAnsi="Arial" w:cs="Arial"/>
          <w:b w:val="0"/>
          <w:sz w:val="24"/>
          <w:szCs w:val="24"/>
        </w:rPr>
        <w:t xml:space="preserve">» </w:t>
      </w:r>
      <w:r w:rsidR="008D1E5F">
        <w:rPr>
          <w:rFonts w:ascii="Arial" w:hAnsi="Arial" w:cs="Arial"/>
          <w:b w:val="0"/>
          <w:sz w:val="24"/>
          <w:szCs w:val="24"/>
        </w:rPr>
        <w:t>________</w:t>
      </w:r>
      <w:r w:rsidRPr="008D1E5F">
        <w:rPr>
          <w:rFonts w:ascii="Arial" w:hAnsi="Arial" w:cs="Arial"/>
          <w:b w:val="0"/>
          <w:sz w:val="24"/>
          <w:szCs w:val="24"/>
        </w:rPr>
        <w:t xml:space="preserve"> 2017 г. №</w:t>
      </w:r>
      <w:r w:rsidR="008D1E5F">
        <w:rPr>
          <w:rFonts w:ascii="Arial" w:hAnsi="Arial" w:cs="Arial"/>
          <w:b w:val="0"/>
          <w:sz w:val="24"/>
          <w:szCs w:val="24"/>
        </w:rPr>
        <w:t>__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  «О бюджете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  на 2018 год и плановый период  2019 и 2020 гг.»</w:t>
      </w:r>
    </w:p>
    <w:p w:rsidR="00E86544" w:rsidRPr="008D1E5F" w:rsidRDefault="00E86544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tabs>
          <w:tab w:val="left" w:pos="8040"/>
          <w:tab w:val="left" w:pos="8265"/>
          <w:tab w:val="right" w:pos="1034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>Нормативы отчислений</w:t>
      </w: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 xml:space="preserve">неналоговых доходов в бюджет </w:t>
      </w:r>
      <w:proofErr w:type="spellStart"/>
      <w:r w:rsidRPr="008D1E5F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1E5F">
        <w:rPr>
          <w:rFonts w:ascii="Arial" w:hAnsi="Arial" w:cs="Arial"/>
          <w:b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муниципального района на 2018 год</w:t>
      </w:r>
      <w:r w:rsidRPr="008D1E5F">
        <w:rPr>
          <w:rFonts w:ascii="Arial" w:hAnsi="Arial" w:cs="Arial"/>
          <w:sz w:val="24"/>
          <w:szCs w:val="24"/>
        </w:rPr>
        <w:t xml:space="preserve"> </w:t>
      </w:r>
      <w:r w:rsidRPr="008D1E5F">
        <w:rPr>
          <w:rFonts w:ascii="Arial" w:hAnsi="Arial" w:cs="Arial"/>
          <w:b/>
          <w:sz w:val="24"/>
          <w:szCs w:val="24"/>
        </w:rPr>
        <w:t>и плановый период 2019 - 2020 гг.</w:t>
      </w: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5"/>
        <w:gridCol w:w="4875"/>
        <w:gridCol w:w="2496"/>
      </w:tblGrid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Нормативы</w:t>
            </w: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отчислений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1 13 00000 00 0000 000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1 16 00000 00 0000 000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1 16 18050 10 0000 140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1 16 23051 10 0000 140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8D1E5F">
              <w:rPr>
                <w:rFonts w:ascii="Arial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8D1E5F">
              <w:rPr>
                <w:rFonts w:ascii="Arial" w:hAnsi="Arial" w:cs="Arial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1 16 25085 10 0000 140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1 16 33050 10 0000 140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1 17 00000 00 0000 000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Невыясненные поступления, </w:t>
            </w: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зачисляемые в бюджеты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lastRenderedPageBreak/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1 17 05050 10 0000 180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2 02 00000 00 0000 000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2 02 15001 10 0000 151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2 02 15002 10 0000 151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2 02 15009 10 0000 151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2 02 19999 10 0000 151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2 02 20041 10 0000 151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2 02 20077 10 0000 151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8D1E5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8D1E5F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2 02 20216 10 0000 151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2 02 20301 10 0000 151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2 02 20303 10 0000 151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2 02 25028 10 0000 151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2 02 25519 10 0000 151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2 02 29999 10 0000 151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2 02 35118 10 0000 151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2 02 04014 10 0000 151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>2 02 45160 10 0000 151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>2 02 45144 10 0000 151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на комплектование книжных фондов библиотек муниципальных образований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2 02 45146 10 0000 151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2 02 45147 10 0000 151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suppressLineNumber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  <w:highlight w:val="yellow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2 02 45148 10 0000 151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suppressLineNumber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highlight w:val="yellow"/>
              </w:rPr>
            </w:pPr>
            <w:r w:rsidRPr="008D1E5F">
              <w:rPr>
                <w:rFonts w:ascii="Arial" w:eastAsia="Lucida Sans Unicode" w:hAnsi="Arial" w:cs="Arial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2 02 49999 10 0000 151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2 07 05010 10 0000 180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2 07 05020 10 0000 180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Поступления от денежных пожертвований, предоставляемых </w:t>
            </w: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физическими лицами получателям средств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2 07 05030 10 0000 180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  <w:tr w:rsidR="00E86544" w:rsidRPr="008D1E5F" w:rsidTr="00E8654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2 19 00000 10 0000 151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100</w:t>
            </w:r>
          </w:p>
        </w:tc>
      </w:tr>
    </w:tbl>
    <w:p w:rsidR="00E86544" w:rsidRPr="008D1E5F" w:rsidRDefault="00E86544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E86544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 Приложение № 5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к решению Совета народных депутатов</w:t>
      </w:r>
    </w:p>
    <w:p w:rsidR="00E86544" w:rsidRPr="008D1E5F" w:rsidRDefault="00E86544" w:rsidP="008D1E5F">
      <w:pPr>
        <w:pStyle w:val="211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E86544" w:rsidRPr="008D1E5F" w:rsidRDefault="00E86544" w:rsidP="008D1E5F">
      <w:pPr>
        <w:pStyle w:val="211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      Воронежской области от «</w:t>
      </w:r>
      <w:r w:rsidR="008D1E5F">
        <w:rPr>
          <w:rFonts w:ascii="Arial" w:hAnsi="Arial" w:cs="Arial"/>
          <w:b w:val="0"/>
          <w:sz w:val="24"/>
          <w:szCs w:val="24"/>
        </w:rPr>
        <w:t>__</w:t>
      </w:r>
      <w:r w:rsidRPr="008D1E5F">
        <w:rPr>
          <w:rFonts w:ascii="Arial" w:hAnsi="Arial" w:cs="Arial"/>
          <w:b w:val="0"/>
          <w:sz w:val="24"/>
          <w:szCs w:val="24"/>
        </w:rPr>
        <w:t xml:space="preserve">» </w:t>
      </w:r>
      <w:r w:rsidR="008D1E5F">
        <w:rPr>
          <w:rFonts w:ascii="Arial" w:hAnsi="Arial" w:cs="Arial"/>
          <w:b w:val="0"/>
          <w:sz w:val="24"/>
          <w:szCs w:val="24"/>
        </w:rPr>
        <w:t>________</w:t>
      </w:r>
      <w:r w:rsidRPr="008D1E5F">
        <w:rPr>
          <w:rFonts w:ascii="Arial" w:hAnsi="Arial" w:cs="Arial"/>
          <w:b w:val="0"/>
          <w:sz w:val="24"/>
          <w:szCs w:val="24"/>
        </w:rPr>
        <w:t xml:space="preserve"> 2017 г. №</w:t>
      </w:r>
      <w:r w:rsidR="008D1E5F">
        <w:rPr>
          <w:rFonts w:ascii="Arial" w:hAnsi="Arial" w:cs="Arial"/>
          <w:b w:val="0"/>
          <w:sz w:val="24"/>
          <w:szCs w:val="24"/>
        </w:rPr>
        <w:t>__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  «О бюджете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  на 2018 год и плановый период  2019 и 2020 гг.»</w:t>
      </w:r>
    </w:p>
    <w:p w:rsidR="00E86544" w:rsidRPr="008D1E5F" w:rsidRDefault="00E86544" w:rsidP="008D1E5F">
      <w:pPr>
        <w:tabs>
          <w:tab w:val="center" w:pos="5245"/>
          <w:tab w:val="left" w:pos="722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hd w:val="clear" w:color="auto" w:fill="FFFFFF"/>
        <w:autoSpaceDE w:val="0"/>
        <w:spacing w:before="271" w:after="0" w:line="240" w:lineRule="auto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  <w:r w:rsidRPr="008D1E5F">
        <w:rPr>
          <w:rFonts w:ascii="Arial" w:eastAsia="Times New Roman CYR" w:hAnsi="Arial" w:cs="Arial"/>
          <w:b/>
          <w:bCs/>
          <w:sz w:val="24"/>
          <w:szCs w:val="24"/>
        </w:rPr>
        <w:t>Перечень</w:t>
      </w:r>
    </w:p>
    <w:p w:rsidR="00E86544" w:rsidRPr="008D1E5F" w:rsidRDefault="00E86544" w:rsidP="008D1E5F">
      <w:pPr>
        <w:shd w:val="clear" w:color="auto" w:fill="FFFFFF"/>
        <w:autoSpaceDE w:val="0"/>
        <w:spacing w:after="0" w:line="240" w:lineRule="auto"/>
        <w:ind w:left="686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  <w:r w:rsidRPr="008D1E5F">
        <w:rPr>
          <w:rFonts w:ascii="Arial" w:eastAsia="Times New Roman CYR" w:hAnsi="Arial" w:cs="Arial"/>
          <w:b/>
          <w:bCs/>
          <w:sz w:val="24"/>
          <w:szCs w:val="24"/>
        </w:rPr>
        <w:t xml:space="preserve">Главных администраторов доходов бюджета </w:t>
      </w:r>
      <w:proofErr w:type="spellStart"/>
      <w:r w:rsidRPr="008D1E5F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</w:t>
      </w:r>
      <w:r w:rsidRPr="008D1E5F">
        <w:rPr>
          <w:rFonts w:ascii="Arial" w:eastAsia="Times New Roman CYR" w:hAnsi="Arial" w:cs="Arial"/>
          <w:b/>
          <w:bCs/>
          <w:sz w:val="24"/>
          <w:szCs w:val="24"/>
        </w:rPr>
        <w:t>сельского поселения</w:t>
      </w:r>
    </w:p>
    <w:p w:rsidR="00E86544" w:rsidRPr="008D1E5F" w:rsidRDefault="00E86544" w:rsidP="008D1E5F">
      <w:pPr>
        <w:shd w:val="clear" w:color="auto" w:fill="FFFFFF"/>
        <w:autoSpaceDE w:val="0"/>
        <w:spacing w:after="0" w:line="240" w:lineRule="auto"/>
        <w:ind w:left="686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  <w:proofErr w:type="spellStart"/>
      <w:r w:rsidRPr="008D1E5F">
        <w:rPr>
          <w:rFonts w:ascii="Arial" w:eastAsia="Times New Roman CYR" w:hAnsi="Arial" w:cs="Arial"/>
          <w:b/>
          <w:bCs/>
          <w:sz w:val="24"/>
          <w:szCs w:val="24"/>
        </w:rPr>
        <w:t>Калачеевского</w:t>
      </w:r>
      <w:proofErr w:type="spellEnd"/>
      <w:r w:rsidRPr="008D1E5F">
        <w:rPr>
          <w:rFonts w:ascii="Arial" w:eastAsia="Times New Roman CYR" w:hAnsi="Arial" w:cs="Arial"/>
          <w:b/>
          <w:bCs/>
          <w:sz w:val="24"/>
          <w:szCs w:val="24"/>
        </w:rPr>
        <w:t xml:space="preserve"> муниципального района</w:t>
      </w:r>
    </w:p>
    <w:tbl>
      <w:tblPr>
        <w:tblW w:w="9847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27"/>
        <w:gridCol w:w="6120"/>
      </w:tblGrid>
      <w:tr w:rsidR="00E86544" w:rsidRPr="008D1E5F" w:rsidTr="00E86544">
        <w:trPr>
          <w:trHeight w:val="725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Наименование главного администратора доходов бюджета поселения</w:t>
            </w:r>
          </w:p>
        </w:tc>
      </w:tr>
      <w:tr w:rsidR="00E86544" w:rsidRPr="008D1E5F" w:rsidTr="00E86544">
        <w:trPr>
          <w:trHeight w:val="725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914 1 08 04020 01 0000 110</w:t>
            </w:r>
            <w:r w:rsidRPr="008D1E5F">
              <w:rPr>
                <w:rFonts w:ascii="Arial" w:hAnsi="Arial" w:cs="Arial"/>
                <w:sz w:val="24"/>
                <w:szCs w:val="24"/>
                <w:vertAlign w:val="superscript"/>
              </w:rPr>
              <w:t>*</w:t>
            </w:r>
          </w:p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D1E5F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914 1 12 05050 10 0000 120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914 1 14 02052 10 0000 410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</w:t>
            </w: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реализации основных средств по указанному имуществу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914 1 14 02053 10 0000 410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914 1 14 02052 10 0000 440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</w:t>
            </w:r>
            <w:proofErr w:type="gramStart"/>
            <w:r w:rsidRPr="008D1E5F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8D1E5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D1E5F">
              <w:rPr>
                <w:rFonts w:ascii="Arial" w:hAnsi="Arial" w:cs="Arial"/>
                <w:sz w:val="24"/>
                <w:szCs w:val="24"/>
              </w:rPr>
              <w:t>ведении</w:t>
            </w:r>
            <w:proofErr w:type="gramEnd"/>
            <w:r w:rsidRPr="008D1E5F">
              <w:rPr>
                <w:rFonts w:ascii="Arial" w:hAnsi="Arial" w:cs="Arial"/>
                <w:sz w:val="24"/>
                <w:szCs w:val="24"/>
              </w:rPr>
              <w:t xml:space="preserve">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914 1 16 18050 10 0000 140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914 1 16 23051 10 0000 140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8D1E5F">
              <w:rPr>
                <w:rFonts w:ascii="Arial" w:hAnsi="Arial" w:cs="Arial"/>
                <w:sz w:val="24"/>
                <w:szCs w:val="24"/>
              </w:rPr>
              <w:t>выгодоприобретателями</w:t>
            </w:r>
            <w:proofErr w:type="spellEnd"/>
            <w:r w:rsidRPr="008D1E5F">
              <w:rPr>
                <w:rFonts w:ascii="Arial" w:hAnsi="Arial" w:cs="Arial"/>
                <w:sz w:val="24"/>
                <w:szCs w:val="24"/>
              </w:rPr>
              <w:t xml:space="preserve"> выступают получатели средств бюджетов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914 1 16 25085 10 0000 140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914 1 16 33050 10 0000 140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914 2 02 15001 10 0000 151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914 2 02 15002 10 0000 151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914 2 02 15009 10 0000 151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914 2 02 19999 10 0000 151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914 2 02 20041 10 0000 151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914 2 02 20077 10 0000 151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Субсидии бюджетам сельских поселений на </w:t>
            </w:r>
            <w:proofErr w:type="spellStart"/>
            <w:r w:rsidRPr="008D1E5F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8D1E5F">
              <w:rPr>
                <w:rFonts w:ascii="Arial" w:hAnsi="Arial" w:cs="Arial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914 2 02 20216 10 0000 151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914 2 02 20301 10 0000 151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914 2 02 20303 10 0000 151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914 2 02 25028 10 0000 151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914 2 02 25519 10  0000 151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Субсидия бюджетам сельских поселений на поддержку отрасли культуры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914 2 02 29999 10 0000 151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914 </w:t>
            </w: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>2 02 35118 10 0000 151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914  2 02 04014 10 0000 151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914 </w:t>
            </w: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>2 02 45160 10 0000 151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914 </w:t>
            </w: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 xml:space="preserve"> 2 02 45144 10 0000 151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</w:t>
            </w: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образований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914 2 02 45146 10 0000 151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оцифровки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914 2 02 45147 10 0000 151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suppressLineNumber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suppressLineNumber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highlight w:val="yellow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914 2 02 45148 10 0000 151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suppressLineNumbers/>
              <w:spacing w:after="0" w:line="240" w:lineRule="auto"/>
              <w:rPr>
                <w:rFonts w:ascii="Arial" w:eastAsia="Lucida Sans Unicode" w:hAnsi="Arial" w:cs="Arial"/>
                <w:sz w:val="24"/>
                <w:szCs w:val="24"/>
                <w:highlight w:val="yellow"/>
              </w:rPr>
            </w:pPr>
            <w:r w:rsidRPr="008D1E5F">
              <w:rPr>
                <w:rFonts w:ascii="Arial" w:eastAsia="Lucida Sans Unicode" w:hAnsi="Arial" w:cs="Arial"/>
                <w:sz w:val="24"/>
                <w:szCs w:val="24"/>
              </w:rPr>
              <w:t>Межбюджетные трансферты, передаваемые бюджетам сельских поселений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914 2 02 49999 10 0000 151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914 2 07 05010 10 0000 180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914 2 07 05020 10 0000 180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914 2 07 05030 10 0000 180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914 2 08 05000 10 0000 180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86544" w:rsidRPr="008D1E5F" w:rsidTr="00E86544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914 2 19 00000 10 0000 151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E86544" w:rsidRPr="008D1E5F" w:rsidRDefault="00E86544" w:rsidP="008D1E5F">
      <w:pPr>
        <w:tabs>
          <w:tab w:val="left" w:pos="4111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  <w:vertAlign w:val="superscript"/>
        </w:rPr>
        <w:t xml:space="preserve">* </w:t>
      </w:r>
      <w:r w:rsidRPr="008D1E5F">
        <w:rPr>
          <w:rFonts w:ascii="Arial" w:hAnsi="Arial" w:cs="Arial"/>
          <w:sz w:val="24"/>
          <w:szCs w:val="24"/>
        </w:rPr>
        <w:t xml:space="preserve">Данный код применяется в соответствии с пунктом 4 раздела </w:t>
      </w:r>
      <w:r w:rsidRPr="008D1E5F">
        <w:rPr>
          <w:rFonts w:ascii="Arial" w:hAnsi="Arial" w:cs="Arial"/>
          <w:sz w:val="24"/>
          <w:szCs w:val="24"/>
          <w:lang w:val="en-US"/>
        </w:rPr>
        <w:t>II</w:t>
      </w:r>
      <w:r w:rsidRPr="008D1E5F">
        <w:rPr>
          <w:rFonts w:ascii="Arial" w:hAnsi="Arial" w:cs="Arial"/>
          <w:sz w:val="24"/>
          <w:szCs w:val="24"/>
        </w:rPr>
        <w:t xml:space="preserve"> приказа Минфина России от 01.07.2013 года  № 65н «Об утверждении Указаний о порядке применения бюджетной классификации Российской Федерации»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Default="008D1E5F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D1E5F" w:rsidRPr="008D1E5F" w:rsidRDefault="008D1E5F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Приложение № 6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к решению Совета народных депутатов</w:t>
      </w:r>
    </w:p>
    <w:p w:rsidR="00E86544" w:rsidRPr="008D1E5F" w:rsidRDefault="00E86544" w:rsidP="008D1E5F">
      <w:pPr>
        <w:pStyle w:val="211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E86544" w:rsidRPr="008D1E5F" w:rsidRDefault="00E86544" w:rsidP="008D1E5F">
      <w:pPr>
        <w:pStyle w:val="211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      Воронежской области от «</w:t>
      </w:r>
      <w:r w:rsidR="008D1E5F">
        <w:rPr>
          <w:rFonts w:ascii="Arial" w:hAnsi="Arial" w:cs="Arial"/>
          <w:b w:val="0"/>
          <w:sz w:val="24"/>
          <w:szCs w:val="24"/>
        </w:rPr>
        <w:t>__</w:t>
      </w:r>
      <w:r w:rsidRPr="008D1E5F">
        <w:rPr>
          <w:rFonts w:ascii="Arial" w:hAnsi="Arial" w:cs="Arial"/>
          <w:b w:val="0"/>
          <w:sz w:val="24"/>
          <w:szCs w:val="24"/>
        </w:rPr>
        <w:t xml:space="preserve">» </w:t>
      </w:r>
      <w:r w:rsidR="008D1E5F">
        <w:rPr>
          <w:rFonts w:ascii="Arial" w:hAnsi="Arial" w:cs="Arial"/>
          <w:b w:val="0"/>
          <w:sz w:val="24"/>
          <w:szCs w:val="24"/>
        </w:rPr>
        <w:t>______</w:t>
      </w:r>
      <w:r w:rsidRPr="008D1E5F">
        <w:rPr>
          <w:rFonts w:ascii="Arial" w:hAnsi="Arial" w:cs="Arial"/>
          <w:b w:val="0"/>
          <w:sz w:val="24"/>
          <w:szCs w:val="24"/>
        </w:rPr>
        <w:t xml:space="preserve">  2017 г. №</w:t>
      </w:r>
      <w:r w:rsidR="008D1E5F">
        <w:rPr>
          <w:rFonts w:ascii="Arial" w:hAnsi="Arial" w:cs="Arial"/>
          <w:b w:val="0"/>
          <w:sz w:val="24"/>
          <w:szCs w:val="24"/>
        </w:rPr>
        <w:t>___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 «О бюджете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</w:t>
      </w:r>
      <w:proofErr w:type="spellStart"/>
      <w:r w:rsidRPr="008D1E5F">
        <w:rPr>
          <w:rFonts w:ascii="Arial" w:hAnsi="Arial" w:cs="Arial"/>
          <w:b w:val="0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 w:val="0"/>
          <w:sz w:val="24"/>
          <w:szCs w:val="24"/>
        </w:rPr>
        <w:t xml:space="preserve"> муниципального района</w:t>
      </w: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 xml:space="preserve">                                               на 2018 год и плановый период  2019 - 2020 гг.»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211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211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ПЕРЕЧЕНЬ ГЛАВНЫХ </w:t>
      </w:r>
      <w:proofErr w:type="gramStart"/>
      <w:r w:rsidRPr="008D1E5F">
        <w:rPr>
          <w:rFonts w:ascii="Arial" w:hAnsi="Arial" w:cs="Arial"/>
          <w:sz w:val="24"/>
          <w:szCs w:val="24"/>
        </w:rPr>
        <w:t>АДМИНИСТРАТОРОВ ИСТОЧНИКОВ ВНУТРЕННЕГО  ФИНАНСИРОВАНИЯ ДЕФИЦИТА БЮДЖЕТА</w:t>
      </w:r>
      <w:proofErr w:type="gramEnd"/>
      <w:r w:rsidRPr="008D1E5F">
        <w:rPr>
          <w:rFonts w:ascii="Arial" w:hAnsi="Arial" w:cs="Arial"/>
          <w:sz w:val="24"/>
          <w:szCs w:val="24"/>
        </w:rPr>
        <w:t xml:space="preserve"> МЕЛОВАТСКОГО СЕЛЬСКОГО ПОСЕЛЕНИЯ КАЛАЧЕЕВСКОГО МУНИЦИПАЛЬНОГО РАЙОНА</w:t>
      </w:r>
    </w:p>
    <w:p w:rsidR="00E86544" w:rsidRPr="008D1E5F" w:rsidRDefault="00E86544" w:rsidP="008D1E5F">
      <w:pPr>
        <w:pStyle w:val="211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"/>
        <w:gridCol w:w="3211"/>
        <w:gridCol w:w="5593"/>
      </w:tblGrid>
      <w:tr w:rsidR="00E86544" w:rsidRPr="008D1E5F" w:rsidTr="00E86544">
        <w:trPr>
          <w:tblHeader/>
        </w:trPr>
        <w:tc>
          <w:tcPr>
            <w:tcW w:w="1042" w:type="dxa"/>
          </w:tcPr>
          <w:p w:rsidR="00E86544" w:rsidRPr="008D1E5F" w:rsidRDefault="00E86544" w:rsidP="008D1E5F">
            <w:pPr>
              <w:pStyle w:val="1"/>
              <w:spacing w:after="0"/>
              <w:rPr>
                <w:rFonts w:cs="Arial"/>
                <w:sz w:val="24"/>
                <w:szCs w:val="24"/>
              </w:rPr>
            </w:pPr>
            <w:r w:rsidRPr="008D1E5F">
              <w:rPr>
                <w:rFonts w:cs="Arial"/>
                <w:sz w:val="24"/>
                <w:szCs w:val="24"/>
              </w:rPr>
              <w:t xml:space="preserve">Код главы                                             </w:t>
            </w:r>
          </w:p>
        </w:tc>
        <w:tc>
          <w:tcPr>
            <w:tcW w:w="3211" w:type="dxa"/>
          </w:tcPr>
          <w:p w:rsidR="00E86544" w:rsidRPr="008D1E5F" w:rsidRDefault="00E86544" w:rsidP="008D1E5F">
            <w:pPr>
              <w:pStyle w:val="1"/>
              <w:spacing w:after="0"/>
              <w:rPr>
                <w:rFonts w:cs="Arial"/>
                <w:sz w:val="24"/>
                <w:szCs w:val="24"/>
              </w:rPr>
            </w:pPr>
            <w:r w:rsidRPr="008D1E5F">
              <w:rPr>
                <w:rFonts w:cs="Arial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5593" w:type="dxa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</w:p>
        </w:tc>
      </w:tr>
      <w:tr w:rsidR="00E86544" w:rsidRPr="008D1E5F" w:rsidTr="00E86544">
        <w:trPr>
          <w:tblHeader/>
        </w:trPr>
        <w:tc>
          <w:tcPr>
            <w:tcW w:w="1042" w:type="dxa"/>
          </w:tcPr>
          <w:p w:rsidR="00E86544" w:rsidRPr="008D1E5F" w:rsidRDefault="00E86544" w:rsidP="008D1E5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:rsidR="00E86544" w:rsidRPr="008D1E5F" w:rsidRDefault="00E86544" w:rsidP="008D1E5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593" w:type="dxa"/>
          </w:tcPr>
          <w:p w:rsidR="00E86544" w:rsidRPr="008D1E5F" w:rsidRDefault="00E86544" w:rsidP="008D1E5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E86544" w:rsidRPr="008D1E5F" w:rsidTr="00E86544">
        <w:trPr>
          <w:trHeight w:val="388"/>
        </w:trPr>
        <w:tc>
          <w:tcPr>
            <w:tcW w:w="9846" w:type="dxa"/>
            <w:gridSpan w:val="3"/>
          </w:tcPr>
          <w:p w:rsidR="00E86544" w:rsidRPr="008D1E5F" w:rsidRDefault="00E86544" w:rsidP="008D1E5F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E86544" w:rsidRPr="008D1E5F" w:rsidTr="00E86544">
        <w:trPr>
          <w:cantSplit/>
          <w:trHeight w:val="839"/>
        </w:trPr>
        <w:tc>
          <w:tcPr>
            <w:tcW w:w="1042" w:type="dxa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3211" w:type="dxa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01 03 00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0000 000  </w:t>
            </w:r>
          </w:p>
        </w:tc>
        <w:tc>
          <w:tcPr>
            <w:tcW w:w="5593" w:type="dxa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E86544" w:rsidRPr="008D1E5F" w:rsidTr="00E86544">
        <w:trPr>
          <w:cantSplit/>
          <w:trHeight w:val="839"/>
        </w:trPr>
        <w:tc>
          <w:tcPr>
            <w:tcW w:w="1042" w:type="dxa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211" w:type="dxa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01 03 01 00 10 0000 710  </w:t>
            </w:r>
          </w:p>
        </w:tc>
        <w:tc>
          <w:tcPr>
            <w:tcW w:w="5593" w:type="dxa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E86544" w:rsidRPr="008D1E5F" w:rsidTr="00E86544">
        <w:tc>
          <w:tcPr>
            <w:tcW w:w="1042" w:type="dxa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211" w:type="dxa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01 03 01 00 10 0000 810  </w:t>
            </w:r>
          </w:p>
        </w:tc>
        <w:tc>
          <w:tcPr>
            <w:tcW w:w="5593" w:type="dxa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</w:tr>
      <w:tr w:rsidR="00E86544" w:rsidRPr="008D1E5F" w:rsidTr="00E86544">
        <w:trPr>
          <w:trHeight w:val="70"/>
        </w:trPr>
        <w:tc>
          <w:tcPr>
            <w:tcW w:w="1042" w:type="dxa"/>
          </w:tcPr>
          <w:p w:rsidR="00E86544" w:rsidRPr="008D1E5F" w:rsidRDefault="00E86544" w:rsidP="008D1E5F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3211" w:type="dxa"/>
          </w:tcPr>
          <w:p w:rsidR="00E86544" w:rsidRPr="008D1E5F" w:rsidRDefault="00E86544" w:rsidP="008D1E5F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01 05 00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00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593" w:type="dxa"/>
          </w:tcPr>
          <w:p w:rsidR="00E86544" w:rsidRPr="008D1E5F" w:rsidRDefault="00E86544" w:rsidP="008D1E5F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E86544" w:rsidRPr="008D1E5F" w:rsidTr="00E86544">
        <w:trPr>
          <w:trHeight w:val="70"/>
        </w:trPr>
        <w:tc>
          <w:tcPr>
            <w:tcW w:w="1042" w:type="dxa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211" w:type="dxa"/>
          </w:tcPr>
          <w:p w:rsidR="00E86544" w:rsidRPr="008D1E5F" w:rsidRDefault="00E86544" w:rsidP="008D1E5F">
            <w:pPr>
              <w:pStyle w:val="26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snapToGrid w:val="0"/>
                <w:sz w:val="24"/>
                <w:szCs w:val="24"/>
              </w:rPr>
              <w:t>01 05 02 01 10 0000 510</w:t>
            </w:r>
          </w:p>
        </w:tc>
        <w:tc>
          <w:tcPr>
            <w:tcW w:w="5593" w:type="dxa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E86544" w:rsidRPr="008D1E5F" w:rsidTr="00E86544">
        <w:trPr>
          <w:trHeight w:val="70"/>
        </w:trPr>
        <w:tc>
          <w:tcPr>
            <w:tcW w:w="1042" w:type="dxa"/>
          </w:tcPr>
          <w:p w:rsidR="00E86544" w:rsidRPr="008D1E5F" w:rsidRDefault="00E86544" w:rsidP="008D1E5F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3211" w:type="dxa"/>
          </w:tcPr>
          <w:p w:rsidR="00E86544" w:rsidRPr="008D1E5F" w:rsidRDefault="00E86544" w:rsidP="008D1E5F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593" w:type="dxa"/>
          </w:tcPr>
          <w:p w:rsidR="00E86544" w:rsidRPr="008D1E5F" w:rsidRDefault="00E86544" w:rsidP="008D1E5F">
            <w:pPr>
              <w:tabs>
                <w:tab w:val="left" w:pos="5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E86544" w:rsidRPr="008D1E5F" w:rsidRDefault="00E86544" w:rsidP="008D1E5F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hd w:val="clear" w:color="auto" w:fill="FFFFFF"/>
        <w:tabs>
          <w:tab w:val="left" w:pos="552"/>
        </w:tabs>
        <w:spacing w:after="0" w:line="240" w:lineRule="auto"/>
        <w:ind w:left="350"/>
        <w:jc w:val="righ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hd w:val="clear" w:color="auto" w:fill="FFFFFF"/>
        <w:tabs>
          <w:tab w:val="left" w:pos="552"/>
        </w:tabs>
        <w:spacing w:after="0" w:line="240" w:lineRule="auto"/>
        <w:rPr>
          <w:rFonts w:ascii="Arial" w:hAnsi="Arial" w:cs="Arial"/>
          <w:sz w:val="24"/>
          <w:szCs w:val="24"/>
        </w:rPr>
        <w:sectPr w:rsidR="00E86544" w:rsidRPr="008D1E5F" w:rsidSect="00E86544">
          <w:pgSz w:w="11906" w:h="16838"/>
          <w:pgMar w:top="568" w:right="849" w:bottom="284" w:left="851" w:header="709" w:footer="709" w:gutter="0"/>
          <w:cols w:space="708"/>
          <w:docGrid w:linePitch="360"/>
        </w:sectPr>
      </w:pPr>
    </w:p>
    <w:p w:rsidR="00E86544" w:rsidRPr="008D1E5F" w:rsidRDefault="00E86544" w:rsidP="008D1E5F">
      <w:pPr>
        <w:shd w:val="clear" w:color="auto" w:fill="FFFFFF"/>
        <w:tabs>
          <w:tab w:val="left" w:pos="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192"/>
        <w:tblW w:w="0" w:type="auto"/>
        <w:tblLayout w:type="fixed"/>
        <w:tblLook w:val="0000"/>
      </w:tblPr>
      <w:tblGrid>
        <w:gridCol w:w="6689"/>
      </w:tblGrid>
      <w:tr w:rsidR="00E86544" w:rsidRPr="008D1E5F" w:rsidTr="00E86544">
        <w:trPr>
          <w:trHeight w:val="1638"/>
        </w:trPr>
        <w:tc>
          <w:tcPr>
            <w:tcW w:w="6689" w:type="dxa"/>
          </w:tcPr>
          <w:p w:rsidR="00E86544" w:rsidRPr="008D1E5F" w:rsidRDefault="00E86544" w:rsidP="008D1E5F">
            <w:pPr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Приложение № 7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района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Воронежской области от «</w:t>
            </w:r>
            <w:r w:rsidR="008D1E5F">
              <w:rPr>
                <w:rFonts w:ascii="Arial" w:hAnsi="Arial" w:cs="Arial"/>
                <w:b w:val="0"/>
                <w:sz w:val="24"/>
                <w:szCs w:val="24"/>
              </w:rPr>
              <w:t>__</w:t>
            </w: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  <w:r w:rsidR="008D1E5F">
              <w:rPr>
                <w:rFonts w:ascii="Arial" w:hAnsi="Arial" w:cs="Arial"/>
                <w:b w:val="0"/>
                <w:sz w:val="24"/>
                <w:szCs w:val="24"/>
              </w:rPr>
              <w:t>________</w:t>
            </w: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 2017 г. №</w:t>
            </w:r>
            <w:r w:rsidR="008D1E5F">
              <w:rPr>
                <w:rFonts w:ascii="Arial" w:hAnsi="Arial" w:cs="Arial"/>
                <w:b w:val="0"/>
                <w:sz w:val="24"/>
                <w:szCs w:val="24"/>
              </w:rPr>
              <w:t>___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«О бюджете  </w:t>
            </w:r>
            <w:proofErr w:type="spellStart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района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на 2018 год и плановый период  2019 и 2020 гг.»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6544" w:rsidRPr="008D1E5F" w:rsidRDefault="00E86544" w:rsidP="008D1E5F">
            <w:pPr>
              <w:pStyle w:val="afb"/>
              <w:rPr>
                <w:rFonts w:ascii="Arial" w:hAnsi="Arial" w:cs="Arial"/>
              </w:rPr>
            </w:pPr>
          </w:p>
        </w:tc>
      </w:tr>
    </w:tbl>
    <w:p w:rsidR="00E86544" w:rsidRPr="008D1E5F" w:rsidRDefault="00E86544" w:rsidP="008D1E5F">
      <w:pPr>
        <w:shd w:val="clear" w:color="auto" w:fill="FFFFFF"/>
        <w:tabs>
          <w:tab w:val="left" w:pos="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hd w:val="clear" w:color="auto" w:fill="FFFFFF"/>
        <w:tabs>
          <w:tab w:val="left" w:pos="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hd w:val="clear" w:color="auto" w:fill="FFFFFF"/>
        <w:tabs>
          <w:tab w:val="left" w:pos="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hd w:val="clear" w:color="auto" w:fill="FFFFFF"/>
        <w:tabs>
          <w:tab w:val="left" w:pos="552"/>
        </w:tabs>
        <w:spacing w:after="0" w:line="240" w:lineRule="auto"/>
        <w:ind w:left="350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E5F" w:rsidRDefault="008D1E5F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E5F" w:rsidRDefault="008D1E5F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E5F" w:rsidRDefault="008D1E5F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1E5F" w:rsidRPr="008D1E5F" w:rsidRDefault="008D1E5F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>ВЕДОМСТВЕННАЯ СТРУКТУРА</w:t>
      </w: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 xml:space="preserve">Расходов бюджета </w:t>
      </w:r>
      <w:proofErr w:type="spellStart"/>
      <w:r w:rsidRPr="008D1E5F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E86544" w:rsidRPr="008D1E5F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8D1E5F">
        <w:rPr>
          <w:rFonts w:ascii="Arial" w:hAnsi="Arial" w:cs="Arial"/>
          <w:b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муниципального района на 2018 год и плановый период 2019-2020 гг.</w:t>
      </w: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000"/>
      </w:tblPr>
      <w:tblGrid>
        <w:gridCol w:w="4268"/>
        <w:gridCol w:w="840"/>
        <w:gridCol w:w="719"/>
        <w:gridCol w:w="709"/>
        <w:gridCol w:w="1984"/>
        <w:gridCol w:w="709"/>
        <w:gridCol w:w="1701"/>
        <w:gridCol w:w="1985"/>
        <w:gridCol w:w="2126"/>
      </w:tblGrid>
      <w:tr w:rsidR="00E86544" w:rsidRPr="008D1E5F" w:rsidTr="00E86544">
        <w:trPr>
          <w:trHeight w:val="41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44" w:rsidRPr="008D1E5F" w:rsidRDefault="00E86544" w:rsidP="008D1E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ГРБС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Сумма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(тыс. руб.)</w:t>
            </w:r>
          </w:p>
        </w:tc>
      </w:tr>
      <w:tr w:rsidR="00E86544" w:rsidRPr="008D1E5F" w:rsidTr="00E86544">
        <w:trPr>
          <w:trHeight w:val="41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44" w:rsidRPr="008D1E5F" w:rsidRDefault="00E86544" w:rsidP="008D1E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2020 год</w:t>
            </w:r>
          </w:p>
        </w:tc>
      </w:tr>
    </w:tbl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000"/>
      </w:tblPr>
      <w:tblGrid>
        <w:gridCol w:w="4268"/>
        <w:gridCol w:w="850"/>
        <w:gridCol w:w="709"/>
        <w:gridCol w:w="709"/>
        <w:gridCol w:w="1984"/>
        <w:gridCol w:w="709"/>
        <w:gridCol w:w="1701"/>
        <w:gridCol w:w="1985"/>
        <w:gridCol w:w="2126"/>
      </w:tblGrid>
      <w:tr w:rsidR="00E86544" w:rsidRPr="008D1E5F" w:rsidTr="00E86544">
        <w:trPr>
          <w:trHeight w:val="414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44" w:rsidRPr="008D1E5F" w:rsidRDefault="00E86544" w:rsidP="008D1E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5953,0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5172,0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5175,6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4137,0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3354,1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3355,7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1963,9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1968,9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1928,3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«Муниципальное управление на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pStyle w:val="ConsPlusCell"/>
              <w:ind w:right="175"/>
              <w:rPr>
                <w:b/>
                <w:sz w:val="24"/>
                <w:szCs w:val="24"/>
              </w:rPr>
            </w:pPr>
            <w:r w:rsidRPr="008D1E5F">
              <w:rPr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8D1E5F">
              <w:rPr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b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645,8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645,8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645,8</w:t>
            </w:r>
          </w:p>
        </w:tc>
      </w:tr>
      <w:tr w:rsidR="00E86544" w:rsidRPr="008D1E5F" w:rsidTr="00E86544">
        <w:trPr>
          <w:trHeight w:val="42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03 1 04 92020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645,8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645,8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645,8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1318,1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1323,1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1282,5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931,6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931,6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931,6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361,5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366,5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336,5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800 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73,6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74,4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77,1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73,6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74,4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77,1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поселения, расходы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73,6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74,4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77,1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</w:t>
            </w: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полномочий </w:t>
            </w:r>
            <w:r w:rsidRPr="008D1E5F">
              <w:rPr>
                <w:rFonts w:ascii="Arial" w:hAnsi="Arial" w:cs="Arial"/>
                <w:sz w:val="24"/>
                <w:szCs w:val="24"/>
              </w:rPr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03 1 05 51180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67,2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67,2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67,2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полномочий </w:t>
            </w:r>
            <w:r w:rsidRPr="008D1E5F">
              <w:rPr>
                <w:rFonts w:ascii="Arial" w:hAnsi="Arial" w:cs="Arial"/>
                <w:sz w:val="24"/>
                <w:szCs w:val="24"/>
              </w:rPr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03 1 05 51180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9,9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9,9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9,9</w:t>
            </w:r>
          </w:p>
        </w:tc>
      </w:tr>
      <w:tr w:rsidR="00E86544" w:rsidRPr="008D1E5F" w:rsidTr="00E8654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9,9</w:t>
            </w:r>
          </w:p>
        </w:tc>
      </w:tr>
      <w:tr w:rsidR="00E86544" w:rsidRPr="008D1E5F" w:rsidTr="00E8654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повышение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03 1 05 91470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E86544" w:rsidRPr="008D1E5F" w:rsidTr="00E86544">
        <w:trPr>
          <w:trHeight w:val="51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1055,7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1149,3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1243,8</w:t>
            </w:r>
          </w:p>
        </w:tc>
      </w:tr>
      <w:tr w:rsidR="00E86544" w:rsidRPr="008D1E5F" w:rsidTr="00E8654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1055,7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1149,3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1243,8</w:t>
            </w:r>
          </w:p>
        </w:tc>
      </w:tr>
      <w:tr w:rsidR="00E86544" w:rsidRPr="008D1E5F" w:rsidTr="00E8654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 на 2014-2020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1055,7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1149,3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1243,8</w:t>
            </w:r>
          </w:p>
        </w:tc>
      </w:tr>
      <w:tr w:rsidR="00E86544" w:rsidRPr="008D1E5F" w:rsidTr="00E8654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«Комплексное развитие и содержание объектов благоустройства, и осуществление дорожной деятельности» </w:t>
            </w: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1055,7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1149,3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1243,8</w:t>
            </w:r>
          </w:p>
        </w:tc>
      </w:tr>
      <w:tr w:rsidR="00E86544" w:rsidRPr="008D1E5F" w:rsidTr="00E8654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1055,7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1149,3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1243,8</w:t>
            </w:r>
          </w:p>
        </w:tc>
      </w:tr>
      <w:tr w:rsidR="00E86544" w:rsidRPr="008D1E5F" w:rsidTr="00E8654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Воронежской области </w:t>
            </w:r>
            <w:r w:rsidRPr="008D1E5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val="en-US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01 1 04 91290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1055,7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1149,3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1243,8</w:t>
            </w:r>
          </w:p>
        </w:tc>
      </w:tr>
      <w:tr w:rsidR="00E86544" w:rsidRPr="008D1E5F" w:rsidTr="00E8654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E86544" w:rsidRPr="008D1E5F" w:rsidTr="00E86544">
        <w:trPr>
          <w:trHeight w:val="17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 на 2014-2020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E86544" w:rsidRPr="008D1E5F" w:rsidTr="00E86544">
        <w:trPr>
          <w:trHeight w:val="155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«Комплексное развитие и содержание объектов благоустройства, и осуществление дорожной деятельности» </w:t>
            </w: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E86544" w:rsidRPr="008D1E5F" w:rsidTr="00E8654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Мероприятия по развитию градостроительной 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01 1 06 0000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E86544" w:rsidRPr="008D1E5F" w:rsidTr="00E86544">
        <w:trPr>
          <w:trHeight w:val="69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развитию градостроительной деятельности </w:t>
            </w:r>
            <w:r w:rsidRPr="008D1E5F">
              <w:rPr>
                <w:rFonts w:ascii="Arial" w:hAnsi="Arial" w:cs="Arial"/>
                <w:sz w:val="24"/>
                <w:szCs w:val="24"/>
              </w:rPr>
              <w:t xml:space="preserve">(Закупка товаров, работ и услуг для </w:t>
            </w: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01 1 06 98460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86544" w:rsidRPr="008D1E5F" w:rsidTr="00E8654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974,0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56,7</w:t>
            </w:r>
          </w:p>
        </w:tc>
      </w:tr>
      <w:tr w:rsidR="00E86544" w:rsidRPr="008D1E5F" w:rsidTr="00E8654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974,0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56,7</w:t>
            </w:r>
          </w:p>
        </w:tc>
      </w:tr>
      <w:tr w:rsidR="00E86544" w:rsidRPr="008D1E5F" w:rsidTr="00E8654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 на 2014-2020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974,0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56,7</w:t>
            </w:r>
          </w:p>
        </w:tc>
      </w:tr>
      <w:tr w:rsidR="00E86544" w:rsidRPr="008D1E5F" w:rsidTr="00E8654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«Комплексное развитие и содержание объектов благоустройства, и осуществление дорожной деятельности» </w:t>
            </w: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974,0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56,7</w:t>
            </w:r>
          </w:p>
        </w:tc>
      </w:tr>
      <w:tr w:rsidR="00E86544" w:rsidRPr="008D1E5F" w:rsidTr="00E8654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Основное мероприятие "Капитальный ремонт многоквартирных домов </w:t>
            </w:r>
            <w:proofErr w:type="spellStart"/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11,7</w:t>
            </w:r>
          </w:p>
        </w:tc>
      </w:tr>
      <w:tr w:rsidR="00E86544" w:rsidRPr="008D1E5F" w:rsidTr="00E8654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01 1 05 96010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</w:tr>
      <w:tr w:rsidR="00E86544" w:rsidRPr="008D1E5F" w:rsidTr="00E8654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962,3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55,0</w:t>
            </w:r>
          </w:p>
        </w:tc>
      </w:tr>
      <w:tr w:rsidR="00E86544" w:rsidRPr="008D1E5F" w:rsidTr="00E8654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 </w:t>
            </w:r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792,3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01 1 01 98680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292,3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и озеленение парков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1E5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01 1 01 98690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01 1 01 98720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01 1 01 98730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Основное мероприятие «Организация электроснабжения в границах 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170,0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105,0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55,0</w:t>
            </w:r>
          </w:p>
        </w:tc>
      </w:tr>
      <w:tr w:rsidR="00E86544" w:rsidRPr="008D1E5F" w:rsidTr="00E86544">
        <w:trPr>
          <w:trHeight w:val="11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01 1 02 98670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 на 2014-2020 годы»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«Обеспечение условий для  развития культуры и спорта»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>Меловатском</w:t>
            </w:r>
            <w:proofErr w:type="spellEnd"/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914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673,1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673,1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673,1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</w:t>
            </w: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673,1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673,1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673,1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>«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02 1 03 00590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1142,9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1142,9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1142,9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02 1 03 00590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1101,5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1101,5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1101,5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02 1 03 00590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сельского поселения»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13,8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13,8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pStyle w:val="ConsPlusCell"/>
              <w:ind w:right="175"/>
              <w:rPr>
                <w:b/>
                <w:sz w:val="24"/>
                <w:szCs w:val="24"/>
              </w:rPr>
            </w:pPr>
            <w:r w:rsidRPr="008D1E5F">
              <w:rPr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8D1E5F">
              <w:rPr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b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03 1 04 00000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</w:tr>
      <w:tr w:rsidR="00E86544" w:rsidRPr="008D1E5F" w:rsidTr="00E86544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D1E5F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D1E5F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03 1 04 </w:t>
            </w:r>
            <w:r w:rsidRPr="008D1E5F">
              <w:rPr>
                <w:rFonts w:ascii="Arial" w:eastAsia="Lucida Sans Unicode" w:hAnsi="Arial" w:cs="Arial"/>
                <w:sz w:val="24"/>
                <w:szCs w:val="24"/>
              </w:rPr>
              <w:t>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</w:tr>
    </w:tbl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rPr>
          <w:rFonts w:ascii="Arial" w:hAnsi="Arial" w:cs="Arial"/>
          <w:sz w:val="24"/>
          <w:szCs w:val="24"/>
        </w:rPr>
        <w:sectPr w:rsidR="00E86544" w:rsidRPr="008D1E5F" w:rsidSect="008D1E5F">
          <w:pgSz w:w="16838" w:h="11906" w:orient="landscape"/>
          <w:pgMar w:top="851" w:right="2096" w:bottom="851" w:left="1276" w:header="709" w:footer="709" w:gutter="0"/>
          <w:cols w:space="708"/>
          <w:docGrid w:linePitch="360"/>
        </w:sectPr>
      </w:pPr>
    </w:p>
    <w:p w:rsidR="00E86544" w:rsidRPr="008D1E5F" w:rsidRDefault="00E86544" w:rsidP="008D1E5F">
      <w:pPr>
        <w:shd w:val="clear" w:color="auto" w:fill="FFFFFF"/>
        <w:tabs>
          <w:tab w:val="left" w:pos="552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192"/>
        <w:tblW w:w="0" w:type="auto"/>
        <w:tblLayout w:type="fixed"/>
        <w:tblLook w:val="0000"/>
      </w:tblPr>
      <w:tblGrid>
        <w:gridCol w:w="6487"/>
      </w:tblGrid>
      <w:tr w:rsidR="00E86544" w:rsidRPr="008D1E5F" w:rsidTr="00E86544">
        <w:trPr>
          <w:trHeight w:val="2416"/>
        </w:trPr>
        <w:tc>
          <w:tcPr>
            <w:tcW w:w="6487" w:type="dxa"/>
          </w:tcPr>
          <w:p w:rsidR="00E86544" w:rsidRPr="008D1E5F" w:rsidRDefault="00E86544" w:rsidP="008D1E5F">
            <w:pPr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Приложение № 8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района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Воронежской области от «</w:t>
            </w:r>
            <w:r w:rsidR="008D1E5F">
              <w:rPr>
                <w:rFonts w:ascii="Arial" w:hAnsi="Arial" w:cs="Arial"/>
                <w:b w:val="0"/>
                <w:sz w:val="24"/>
                <w:szCs w:val="24"/>
              </w:rPr>
              <w:t>___</w:t>
            </w: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»</w:t>
            </w:r>
            <w:r w:rsidR="008D1E5F">
              <w:rPr>
                <w:rFonts w:ascii="Arial" w:hAnsi="Arial" w:cs="Arial"/>
                <w:b w:val="0"/>
                <w:sz w:val="24"/>
                <w:szCs w:val="24"/>
              </w:rPr>
              <w:t>_______</w:t>
            </w: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  2017 г. №</w:t>
            </w:r>
            <w:r w:rsidR="008D1E5F">
              <w:rPr>
                <w:rFonts w:ascii="Arial" w:hAnsi="Arial" w:cs="Arial"/>
                <w:b w:val="0"/>
                <w:sz w:val="24"/>
                <w:szCs w:val="24"/>
              </w:rPr>
              <w:t>___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«О бюджете  </w:t>
            </w:r>
            <w:proofErr w:type="spellStart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района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на 2018 год и плановый период  2019 и 2020 гг.» </w:t>
            </w: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6544" w:rsidRPr="008D1E5F" w:rsidRDefault="00E86544" w:rsidP="008D1E5F">
            <w:pPr>
              <w:pStyle w:val="afb"/>
              <w:jc w:val="right"/>
              <w:rPr>
                <w:rFonts w:ascii="Arial" w:hAnsi="Arial" w:cs="Arial"/>
              </w:rPr>
            </w:pPr>
          </w:p>
        </w:tc>
      </w:tr>
    </w:tbl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jc w:val="lef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jc w:val="lef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jc w:val="lef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jc w:val="lef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jc w:val="lef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jc w:val="lef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jc w:val="lef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26"/>
        <w:tblW w:w="0" w:type="auto"/>
        <w:tblLayout w:type="fixed"/>
        <w:tblLook w:val="0000"/>
      </w:tblPr>
      <w:tblGrid>
        <w:gridCol w:w="6379"/>
      </w:tblGrid>
      <w:tr w:rsidR="00E86544" w:rsidRPr="008D1E5F" w:rsidTr="00E86544">
        <w:trPr>
          <w:trHeight w:val="1566"/>
        </w:trPr>
        <w:tc>
          <w:tcPr>
            <w:tcW w:w="6379" w:type="dxa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fb"/>
              <w:rPr>
                <w:rFonts w:ascii="Arial" w:hAnsi="Arial" w:cs="Arial"/>
              </w:rPr>
            </w:pPr>
          </w:p>
        </w:tc>
      </w:tr>
    </w:tbl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jc w:val="righ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6544" w:rsidRDefault="00E86544" w:rsidP="008D1E5F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8D1E5F" w:rsidRPr="008D1E5F" w:rsidRDefault="008D1E5F" w:rsidP="008D1E5F">
      <w:pPr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E86544" w:rsidRPr="008D1E5F" w:rsidRDefault="00E86544" w:rsidP="008D1E5F">
      <w:pPr>
        <w:autoSpaceDE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6544" w:rsidRPr="008D1E5F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>Распределение бюджетных ассигнований на 2018 год и плановый период 2019-2020 гг.</w:t>
      </w:r>
    </w:p>
    <w:p w:rsidR="00E86544" w:rsidRPr="008D1E5F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8D1E5F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b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E86544" w:rsidRPr="008D1E5F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544" w:rsidRPr="008D1E5F" w:rsidRDefault="00E86544" w:rsidP="008D1E5F">
      <w:pPr>
        <w:pStyle w:val="211"/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8D1E5F">
        <w:rPr>
          <w:rFonts w:ascii="Arial" w:hAnsi="Arial" w:cs="Arial"/>
          <w:b w:val="0"/>
          <w:sz w:val="24"/>
          <w:szCs w:val="24"/>
        </w:rPr>
        <w:t>(тыс. рублей)</w:t>
      </w: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108" w:tblpY="61"/>
        <w:tblW w:w="14000" w:type="dxa"/>
        <w:tblLayout w:type="fixed"/>
        <w:tblLook w:val="0000"/>
      </w:tblPr>
      <w:tblGrid>
        <w:gridCol w:w="4077"/>
        <w:gridCol w:w="709"/>
        <w:gridCol w:w="709"/>
        <w:gridCol w:w="1984"/>
        <w:gridCol w:w="993"/>
        <w:gridCol w:w="1701"/>
        <w:gridCol w:w="1984"/>
        <w:gridCol w:w="1843"/>
      </w:tblGrid>
      <w:tr w:rsidR="00E86544" w:rsidRPr="008D1E5F" w:rsidTr="00E86544">
        <w:trPr>
          <w:trHeight w:hRule="exact" w:val="332"/>
          <w:tblHeader/>
        </w:trPr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ind w:left="-18" w:firstLine="1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D1E5F">
              <w:rPr>
                <w:rFonts w:ascii="Arial" w:hAnsi="Arial" w:cs="Arial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D1E5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</w:tr>
      <w:tr w:rsidR="00E86544" w:rsidRPr="008D1E5F" w:rsidTr="00E86544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2020 г.</w:t>
            </w:r>
          </w:p>
        </w:tc>
      </w:tr>
    </w:tbl>
    <w:p w:rsidR="00E86544" w:rsidRPr="008D1E5F" w:rsidRDefault="00E86544" w:rsidP="008D1E5F">
      <w:pPr>
        <w:tabs>
          <w:tab w:val="left" w:pos="354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4048" w:type="dxa"/>
        <w:tblInd w:w="93" w:type="dxa"/>
        <w:tblLayout w:type="fixed"/>
        <w:tblLook w:val="0000"/>
      </w:tblPr>
      <w:tblGrid>
        <w:gridCol w:w="4126"/>
        <w:gridCol w:w="709"/>
        <w:gridCol w:w="709"/>
        <w:gridCol w:w="1984"/>
        <w:gridCol w:w="992"/>
        <w:gridCol w:w="1701"/>
        <w:gridCol w:w="1984"/>
        <w:gridCol w:w="1843"/>
      </w:tblGrid>
      <w:tr w:rsidR="00E86544" w:rsidRPr="008D1E5F" w:rsidTr="00E86544">
        <w:trPr>
          <w:trHeight w:val="414"/>
          <w:tblHeader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44" w:rsidRPr="008D1E5F" w:rsidRDefault="00E86544" w:rsidP="008D1E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5953,0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5172,0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5175,6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1963,9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1968,9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1928,3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645,8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pStyle w:val="ConsPlusCell"/>
              <w:ind w:right="175"/>
              <w:rPr>
                <w:b/>
                <w:sz w:val="24"/>
                <w:szCs w:val="24"/>
              </w:rPr>
            </w:pPr>
            <w:r w:rsidRPr="008D1E5F">
              <w:rPr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8D1E5F">
              <w:rPr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b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03 1 04 00000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645,8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645,8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645,8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03 1 04 92020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645,8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645,8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645,8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1318,1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1323,1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1282,5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931,6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931,6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931,6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361,5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366,5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336,5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800 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73,6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74,4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77,1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73,6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74,4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77,1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поселения, расходы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73,6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74,4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77,1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 xml:space="preserve">Осуществление </w:t>
            </w: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полномочий </w:t>
            </w:r>
            <w:r w:rsidRPr="008D1E5F">
              <w:rPr>
                <w:rFonts w:ascii="Arial" w:hAnsi="Arial" w:cs="Arial"/>
                <w:sz w:val="24"/>
                <w:szCs w:val="24"/>
              </w:rPr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03 1 05 51180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67,2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67,2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полномочий </w:t>
            </w:r>
            <w:r w:rsidRPr="008D1E5F">
              <w:rPr>
                <w:rFonts w:ascii="Arial" w:hAnsi="Arial" w:cs="Arial"/>
                <w:sz w:val="24"/>
                <w:szCs w:val="24"/>
              </w:rPr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03 1 05 51180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9,9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9,9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9,9</w:t>
            </w:r>
          </w:p>
        </w:tc>
      </w:tr>
      <w:tr w:rsidR="00E86544" w:rsidRPr="008D1E5F" w:rsidTr="00E8654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9,9</w:t>
            </w:r>
          </w:p>
        </w:tc>
      </w:tr>
      <w:tr w:rsidR="00E86544" w:rsidRPr="008D1E5F" w:rsidTr="00E8654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повышение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03 1 05 91470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E86544" w:rsidRPr="008D1E5F" w:rsidTr="00E86544">
        <w:trPr>
          <w:trHeight w:val="51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1055,7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1149,3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1243,8</w:t>
            </w:r>
          </w:p>
        </w:tc>
      </w:tr>
      <w:tr w:rsidR="00E86544" w:rsidRPr="008D1E5F" w:rsidTr="00E8654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1055,7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1149,3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1243,8</w:t>
            </w:r>
          </w:p>
        </w:tc>
      </w:tr>
      <w:tr w:rsidR="00E86544" w:rsidRPr="008D1E5F" w:rsidTr="00E8654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1055,7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1149,3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1243,8</w:t>
            </w:r>
          </w:p>
        </w:tc>
      </w:tr>
      <w:tr w:rsidR="00E86544" w:rsidRPr="008D1E5F" w:rsidTr="00E8654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«Комплексное развитие и содержание объектов благоустройства, и осуществление дорожной деятельности» </w:t>
            </w: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1055,7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1149,3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1243,8</w:t>
            </w:r>
          </w:p>
        </w:tc>
      </w:tr>
      <w:tr w:rsidR="00E86544" w:rsidRPr="008D1E5F" w:rsidTr="00E8654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01 1 04 00000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1055,7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1149,3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1243,8</w:t>
            </w:r>
          </w:p>
        </w:tc>
      </w:tr>
      <w:tr w:rsidR="00E86544" w:rsidRPr="008D1E5F" w:rsidTr="00E8654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Воронежской области </w:t>
            </w:r>
            <w:r w:rsidRPr="008D1E5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01 1 04 91290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1055,7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1149,3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1243,8</w:t>
            </w:r>
          </w:p>
        </w:tc>
      </w:tr>
      <w:tr w:rsidR="00E86544" w:rsidRPr="008D1E5F" w:rsidTr="00E8654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E86544" w:rsidRPr="008D1E5F" w:rsidTr="00E86544">
        <w:trPr>
          <w:trHeight w:val="198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E86544" w:rsidRPr="008D1E5F" w:rsidTr="00E86544">
        <w:trPr>
          <w:trHeight w:val="155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«Комплексное развитие и содержание объектов благоустройства, и осуществление дорожной деятельности» </w:t>
            </w: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E86544" w:rsidRPr="008D1E5F" w:rsidTr="00E8654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Мероприятия по развитию градостроительной </w:t>
            </w: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01 1 06 0000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20,0</w:t>
            </w:r>
          </w:p>
        </w:tc>
      </w:tr>
      <w:tr w:rsidR="00E86544" w:rsidRPr="008D1E5F" w:rsidTr="00E86544">
        <w:trPr>
          <w:trHeight w:val="69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Мероприятия по развитию градостроительной деятельности </w:t>
            </w:r>
            <w:r w:rsidRPr="008D1E5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01 1 06 98460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E86544" w:rsidRPr="008D1E5F" w:rsidTr="00E8654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974,0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56,7</w:t>
            </w:r>
          </w:p>
        </w:tc>
      </w:tr>
      <w:tr w:rsidR="00E86544" w:rsidRPr="008D1E5F" w:rsidTr="00E8654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974,0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56,7</w:t>
            </w:r>
          </w:p>
        </w:tc>
      </w:tr>
      <w:tr w:rsidR="00E86544" w:rsidRPr="008D1E5F" w:rsidTr="00E8654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974,0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56,7</w:t>
            </w:r>
          </w:p>
        </w:tc>
      </w:tr>
      <w:tr w:rsidR="00E86544" w:rsidRPr="008D1E5F" w:rsidTr="00E8654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«Комплексное развитие и содержание объектов благоустройства, и осуществление дорожной деятельности» </w:t>
            </w: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974,0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56,7</w:t>
            </w:r>
          </w:p>
        </w:tc>
      </w:tr>
      <w:tr w:rsidR="00E86544" w:rsidRPr="008D1E5F" w:rsidTr="00E8654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Основное мероприятие "Капитальный ремонт многоквартирных домов </w:t>
            </w:r>
            <w:proofErr w:type="spellStart"/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01 1 05 00000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11,7</w:t>
            </w:r>
          </w:p>
        </w:tc>
      </w:tr>
      <w:tr w:rsidR="00E86544" w:rsidRPr="008D1E5F" w:rsidTr="00E8654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мероприятий по капитальному ремонту многоквартирных домов  (Закупка товаров, работ и услуг для </w:t>
            </w: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01 1 05 96010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11,7</w:t>
            </w:r>
          </w:p>
        </w:tc>
      </w:tr>
      <w:tr w:rsidR="00E86544" w:rsidRPr="008D1E5F" w:rsidTr="00E8654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962,3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55,0</w:t>
            </w:r>
          </w:p>
        </w:tc>
      </w:tr>
      <w:tr w:rsidR="00E86544" w:rsidRPr="008D1E5F" w:rsidTr="00E8654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792,3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01 1 01 98680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292,3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и озеленение парков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1E5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01 1 01 98690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01 1 01 98720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01 1 01 98730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450,0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Основное мероприятие «Организация электроснабжения в границах 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01 1 02 00000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170,0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105,0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55,0</w:t>
            </w:r>
          </w:p>
        </w:tc>
      </w:tr>
      <w:tr w:rsidR="00E86544" w:rsidRPr="008D1E5F" w:rsidTr="00E86544">
        <w:trPr>
          <w:trHeight w:val="111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01 1 02 98670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 на 2014-2020 годы»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Подпрограмма «Обеспечение условий для  развития культуры и спорта»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1816,0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>Меловатском</w:t>
            </w:r>
            <w:proofErr w:type="spellEnd"/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02 1 01 00000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673,1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673,1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673,1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деятельности государственных </w:t>
            </w: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673,1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673,1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673,1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>«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02 1 03 00590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1142,9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1142,9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1142,9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02 1 03 00590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1101,5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1101,5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1101,5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02 1 03 00590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41,4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</w:tr>
      <w:tr w:rsidR="00E86544" w:rsidRPr="008D1E5F" w:rsidTr="00E86544">
        <w:trPr>
          <w:trHeight w:val="14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 xml:space="preserve"> 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01 1 00 00000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pStyle w:val="ConsPlusCell"/>
              <w:ind w:right="175"/>
              <w:rPr>
                <w:b/>
                <w:sz w:val="24"/>
                <w:szCs w:val="24"/>
              </w:rPr>
            </w:pPr>
            <w:r w:rsidRPr="008D1E5F">
              <w:rPr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8D1E5F">
              <w:rPr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b/>
                <w:sz w:val="24"/>
                <w:szCs w:val="24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03 1 04 00000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</w:tr>
      <w:tr w:rsidR="00E86544" w:rsidRPr="008D1E5F" w:rsidTr="00E86544">
        <w:trPr>
          <w:trHeight w:val="2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D1E5F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D1E5F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03 1 04 </w:t>
            </w:r>
            <w:r w:rsidRPr="008D1E5F">
              <w:rPr>
                <w:rFonts w:ascii="Arial" w:eastAsia="Lucida Sans Unicode" w:hAnsi="Arial" w:cs="Arial"/>
                <w:sz w:val="24"/>
                <w:szCs w:val="24"/>
              </w:rPr>
              <w:t>98530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13,8</w:t>
            </w:r>
          </w:p>
        </w:tc>
      </w:tr>
    </w:tbl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right" w:tblpY="192"/>
        <w:tblW w:w="0" w:type="auto"/>
        <w:tblLayout w:type="fixed"/>
        <w:tblLook w:val="0000"/>
      </w:tblPr>
      <w:tblGrid>
        <w:gridCol w:w="6912"/>
      </w:tblGrid>
      <w:tr w:rsidR="00E86544" w:rsidRPr="008D1E5F" w:rsidTr="00E86544">
        <w:trPr>
          <w:trHeight w:val="2416"/>
        </w:trPr>
        <w:tc>
          <w:tcPr>
            <w:tcW w:w="6912" w:type="dxa"/>
          </w:tcPr>
          <w:p w:rsidR="00E86544" w:rsidRPr="008D1E5F" w:rsidRDefault="00E86544" w:rsidP="008D1E5F">
            <w:pPr>
              <w:autoSpaceDE w:val="0"/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Приложение № 9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к решению Совета народных депутатов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1E5F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1E5F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Воронежской области от «</w:t>
            </w:r>
            <w:r w:rsidR="008D1E5F">
              <w:rPr>
                <w:rFonts w:ascii="Arial" w:hAnsi="Arial" w:cs="Arial"/>
                <w:sz w:val="24"/>
                <w:szCs w:val="24"/>
              </w:rPr>
              <w:t>__</w:t>
            </w:r>
            <w:r w:rsidRPr="008D1E5F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8D1E5F">
              <w:rPr>
                <w:rFonts w:ascii="Arial" w:hAnsi="Arial" w:cs="Arial"/>
                <w:sz w:val="24"/>
                <w:szCs w:val="24"/>
              </w:rPr>
              <w:t>________</w:t>
            </w:r>
            <w:r w:rsidRPr="008D1E5F">
              <w:rPr>
                <w:rFonts w:ascii="Arial" w:hAnsi="Arial" w:cs="Arial"/>
                <w:sz w:val="24"/>
                <w:szCs w:val="24"/>
              </w:rPr>
              <w:t xml:space="preserve"> 2017 г. №</w:t>
            </w:r>
            <w:r w:rsidR="008D1E5F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«О бюджете  </w:t>
            </w:r>
            <w:proofErr w:type="spellStart"/>
            <w:r w:rsidRPr="008D1E5F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1E5F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на 2018 год и плановый период  2019 и 2020 гг.» </w:t>
            </w: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E86544" w:rsidRPr="008D1E5F" w:rsidRDefault="00E86544" w:rsidP="008D1E5F">
            <w:pPr>
              <w:pStyle w:val="afb"/>
              <w:rPr>
                <w:rFonts w:ascii="Arial" w:hAnsi="Arial" w:cs="Arial"/>
                <w:b/>
              </w:rPr>
            </w:pPr>
          </w:p>
        </w:tc>
      </w:tr>
    </w:tbl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jc w:val="lef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jc w:val="lef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jc w:val="lef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jc w:val="lef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jc w:val="lef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pStyle w:val="a9"/>
        <w:tabs>
          <w:tab w:val="left" w:pos="5340"/>
        </w:tabs>
        <w:spacing w:after="0"/>
        <w:ind w:firstLine="0"/>
        <w:jc w:val="left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Default="00E86544" w:rsidP="008D1E5F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8D1E5F" w:rsidRDefault="008D1E5F" w:rsidP="008D1E5F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8D1E5F" w:rsidRPr="008D1E5F" w:rsidRDefault="008D1E5F" w:rsidP="008D1E5F">
      <w:pPr>
        <w:autoSpaceDE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ru-RU"/>
        </w:rPr>
      </w:pPr>
    </w:p>
    <w:p w:rsidR="00E86544" w:rsidRPr="008D1E5F" w:rsidRDefault="00E86544" w:rsidP="008D1E5F">
      <w:pPr>
        <w:autoSpaceDE w:val="0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</w:r>
      <w:proofErr w:type="spellStart"/>
      <w:r w:rsidRPr="008D1E5F">
        <w:rPr>
          <w:rFonts w:ascii="Arial" w:hAnsi="Arial" w:cs="Arial"/>
          <w:b/>
          <w:color w:val="000000"/>
          <w:sz w:val="24"/>
          <w:szCs w:val="24"/>
          <w:lang w:eastAsia="ru-RU"/>
        </w:rPr>
        <w:t>Меловатского</w:t>
      </w:r>
      <w:proofErr w:type="spellEnd"/>
      <w:r w:rsidRPr="008D1E5F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b/>
          <w:color w:val="000000"/>
          <w:sz w:val="24"/>
          <w:szCs w:val="24"/>
          <w:lang w:eastAsia="ru-RU"/>
        </w:rPr>
        <w:t>Калачеевского</w:t>
      </w:r>
      <w:proofErr w:type="spellEnd"/>
      <w:r w:rsidRPr="008D1E5F">
        <w:rPr>
          <w:rFonts w:ascii="Arial" w:hAnsi="Arial" w:cs="Arial"/>
          <w:b/>
          <w:color w:val="000000"/>
          <w:sz w:val="24"/>
          <w:szCs w:val="24"/>
          <w:lang w:eastAsia="ru-RU"/>
        </w:rPr>
        <w:t xml:space="preserve"> муниципального района на 2018 год и плановый период 2019-2020 гг.</w:t>
      </w: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3892" w:type="dxa"/>
        <w:tblInd w:w="-34" w:type="dxa"/>
        <w:tblLayout w:type="fixed"/>
        <w:tblLook w:val="0000"/>
      </w:tblPr>
      <w:tblGrid>
        <w:gridCol w:w="4253"/>
        <w:gridCol w:w="2126"/>
        <w:gridCol w:w="709"/>
        <w:gridCol w:w="851"/>
        <w:gridCol w:w="992"/>
        <w:gridCol w:w="1701"/>
        <w:gridCol w:w="1701"/>
        <w:gridCol w:w="1559"/>
      </w:tblGrid>
      <w:tr w:rsidR="00E86544" w:rsidRPr="008D1E5F" w:rsidTr="00E86544">
        <w:trPr>
          <w:trHeight w:hRule="exact" w:val="332"/>
          <w:tblHeader/>
        </w:trPr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ind w:left="-18" w:firstLine="1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D1E5F">
              <w:rPr>
                <w:rFonts w:ascii="Arial" w:hAnsi="Arial" w:cs="Arial"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8D1E5F">
              <w:rPr>
                <w:rFonts w:ascii="Arial" w:hAnsi="Arial" w:cs="Arial"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 xml:space="preserve">Сумма </w:t>
            </w:r>
          </w:p>
        </w:tc>
      </w:tr>
      <w:tr w:rsidR="00E86544" w:rsidRPr="008D1E5F" w:rsidTr="00E86544"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2018 г.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2019 г.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2020 г.</w:t>
            </w:r>
          </w:p>
        </w:tc>
      </w:tr>
    </w:tbl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3892" w:type="dxa"/>
        <w:tblInd w:w="-34" w:type="dxa"/>
        <w:tblLayout w:type="fixed"/>
        <w:tblLook w:val="0000"/>
      </w:tblPr>
      <w:tblGrid>
        <w:gridCol w:w="4253"/>
        <w:gridCol w:w="2126"/>
        <w:gridCol w:w="709"/>
        <w:gridCol w:w="851"/>
        <w:gridCol w:w="992"/>
        <w:gridCol w:w="1701"/>
        <w:gridCol w:w="1701"/>
        <w:gridCol w:w="1559"/>
      </w:tblGrid>
      <w:tr w:rsidR="00E86544" w:rsidRPr="008D1E5F" w:rsidTr="00E86544">
        <w:trPr>
          <w:trHeight w:val="414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44" w:rsidRPr="008D1E5F" w:rsidRDefault="00E86544" w:rsidP="008D1E5F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5953,0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5172,0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5175,6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 на 2014-2020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1291,0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1330,5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«Комплексное развитие и содержание объектов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благоустройства, и осуществление дорожной деятельности»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2079,7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1291,0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1330,5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lastRenderedPageBreak/>
              <w:t xml:space="preserve">Основное мероприятие «Содержание объектов внешнего благоустройства </w:t>
            </w:r>
            <w:proofErr w:type="spellStart"/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792,3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01 1 01 98680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292,3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по мероприятиям направленным на благоустройство и озеленение парков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1E5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01 1 01 98690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pStyle w:val="a9"/>
              <w:spacing w:after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01 1 01 98720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01 1 01 9873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450,0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Основное мероприятие «Организация электроснабжения в границах 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55,0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01 1 02 9867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170,0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105,0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55,0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Основное мероприятие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1055,7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1149,3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1243,8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развитию сети автомобильных дорог общего пользования Воронежской области  </w:t>
            </w:r>
            <w:r w:rsidRPr="008D1E5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01 1 04 91290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1055,7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1149,3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1243,8</w:t>
            </w:r>
          </w:p>
        </w:tc>
      </w:tr>
      <w:tr w:rsidR="00E86544" w:rsidRPr="008D1E5F" w:rsidTr="00E86544">
        <w:trPr>
          <w:trHeight w:val="187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Основное мероприятие "Капитальный ремонт многоквартирных домов </w:t>
            </w:r>
            <w:proofErr w:type="spellStart"/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11,7</w:t>
            </w:r>
          </w:p>
        </w:tc>
      </w:tr>
      <w:tr w:rsidR="00E86544" w:rsidRPr="008D1E5F" w:rsidTr="00E86544">
        <w:trPr>
          <w:trHeight w:val="14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мероприятий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01 1 05 9160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11,7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11,7</w:t>
            </w:r>
          </w:p>
        </w:tc>
      </w:tr>
      <w:tr w:rsidR="00E86544" w:rsidRPr="008D1E5F" w:rsidTr="00E86544">
        <w:trPr>
          <w:trHeight w:val="11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</w:t>
            </w: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Мероприятия по развитию градостроительной деятельности»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20,0</w:t>
            </w:r>
          </w:p>
        </w:tc>
      </w:tr>
      <w:tr w:rsidR="00E86544" w:rsidRPr="008D1E5F" w:rsidTr="00E86544">
        <w:trPr>
          <w:trHeight w:val="147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Мероприятия по развитию градостроительной деятельности </w:t>
            </w:r>
            <w:r w:rsidRPr="008D1E5F">
              <w:rPr>
                <w:rFonts w:ascii="Arial" w:hAnsi="Arial" w:cs="Arial"/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01 1 06 98460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20,0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 на 2014-2020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1816,0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1816,0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1816,0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1816,0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Основное мероприятие «Обеспечение условий для развития культуры в </w:t>
            </w:r>
            <w:proofErr w:type="spellStart"/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>Меловатском</w:t>
            </w:r>
            <w:proofErr w:type="spellEnd"/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673,1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673,1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673,1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</w:t>
            </w: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02 1 01 00590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673,1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673,1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673,1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 w:rsidRPr="008D1E5F">
              <w:rPr>
                <w:rFonts w:ascii="Arial" w:hAnsi="Arial" w:cs="Arial"/>
                <w:b/>
                <w:kern w:val="2"/>
                <w:sz w:val="24"/>
                <w:szCs w:val="24"/>
              </w:rPr>
              <w:t>«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>Обеспечение реализации муниципальной программы»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1142,9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1142,9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1142,9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02 1 03 00590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1101,5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1101,5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1101,5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02 1 03 00590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41,4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41,4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41,4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  <w:r w:rsidRPr="008D1E5F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2029,1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2029,1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pStyle w:val="ConsPlusCell"/>
              <w:ind w:right="175"/>
              <w:rPr>
                <w:b/>
                <w:sz w:val="24"/>
                <w:szCs w:val="24"/>
              </w:rPr>
            </w:pPr>
            <w:r w:rsidRPr="008D1E5F">
              <w:rPr>
                <w:b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8D1E5F">
              <w:rPr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b/>
                <w:sz w:val="24"/>
                <w:szCs w:val="24"/>
              </w:rPr>
              <w:t xml:space="preserve"> сельского поселения, расходы которой не учтены в других подпрограммах </w:t>
            </w:r>
            <w:r w:rsidRPr="008D1E5F">
              <w:rPr>
                <w:b/>
                <w:sz w:val="24"/>
                <w:szCs w:val="24"/>
              </w:rPr>
              <w:lastRenderedPageBreak/>
              <w:t>муниципальной программы».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lastRenderedPageBreak/>
              <w:t>03 1 04 00000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1977,7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1982,7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</w:rPr>
              <w:t>1942,1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E86544" w:rsidRPr="008D1E5F" w:rsidRDefault="00E86544" w:rsidP="008D1E5F">
            <w:pPr>
              <w:pStyle w:val="ConsPlusCell"/>
              <w:ind w:right="175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03 1 04 92020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645,8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645,8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</w:rPr>
              <w:t>645,8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931,6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931,6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931,6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361,5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366,5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336,5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</w:t>
            </w: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органов (Иные бюджетные ассигнования)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03 104 92010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14,4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8D1E5F">
              <w:rPr>
                <w:rFonts w:ascii="Arial" w:hAnsi="Arial" w:cs="Arial"/>
                <w:sz w:val="24"/>
                <w:szCs w:val="24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D1E5F">
              <w:rPr>
                <w:rFonts w:ascii="Arial" w:hAnsi="Arial" w:cs="Arial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eastAsia="Lucida Sans Unicode" w:hAnsi="Arial" w:cs="Arial"/>
                <w:sz w:val="24"/>
                <w:szCs w:val="24"/>
              </w:rPr>
              <w:t>03 1 04 98530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13,8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pStyle w:val="ConsPlusCell"/>
              <w:ind w:right="175"/>
              <w:rPr>
                <w:b/>
                <w:sz w:val="24"/>
                <w:szCs w:val="24"/>
              </w:rPr>
            </w:pPr>
            <w:r w:rsidRPr="008D1E5F">
              <w:rPr>
                <w:b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8D1E5F">
              <w:rPr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b/>
                <w:sz w:val="24"/>
                <w:szCs w:val="24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03 1 05 00000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79,6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82,3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</w:rPr>
              <w:t>87,0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полномочий </w:t>
            </w:r>
            <w:r w:rsidRPr="008D1E5F">
              <w:rPr>
                <w:rFonts w:ascii="Arial" w:hAnsi="Arial" w:cs="Arial"/>
                <w:sz w:val="24"/>
                <w:szCs w:val="24"/>
              </w:rPr>
              <w:t>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03  1 05 51180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67,2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67,2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 xml:space="preserve">Осуществление </w:t>
            </w: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полномочий </w:t>
            </w: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03 1 05 51180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E86544" w:rsidRPr="008D1E5F" w:rsidTr="00E86544">
        <w:trPr>
          <w:trHeight w:val="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мероприятий по повышение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03 1 05 91470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1E5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7,9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</w:tbl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tabs>
          <w:tab w:val="left" w:pos="3544"/>
          <w:tab w:val="left" w:pos="3780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E86544" w:rsidRPr="008D1E5F" w:rsidSect="008D1E5F">
          <w:pgSz w:w="16838" w:h="11906" w:orient="landscape"/>
          <w:pgMar w:top="709" w:right="2096" w:bottom="851" w:left="1985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192"/>
        <w:tblW w:w="0" w:type="auto"/>
        <w:tblLayout w:type="fixed"/>
        <w:tblLook w:val="0000"/>
      </w:tblPr>
      <w:tblGrid>
        <w:gridCol w:w="6521"/>
      </w:tblGrid>
      <w:tr w:rsidR="00E86544" w:rsidRPr="008D1E5F" w:rsidTr="008D1E5F">
        <w:trPr>
          <w:trHeight w:val="2416"/>
        </w:trPr>
        <w:tc>
          <w:tcPr>
            <w:tcW w:w="6521" w:type="dxa"/>
          </w:tcPr>
          <w:p w:rsidR="00E86544" w:rsidRPr="008D1E5F" w:rsidRDefault="00E86544" w:rsidP="008D1E5F">
            <w:pPr>
              <w:autoSpaceDE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lastRenderedPageBreak/>
              <w:t>Приложение № 10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района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Воронежской области от «25»декабря 2017 г. №98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«О бюджете  </w:t>
            </w:r>
            <w:proofErr w:type="spellStart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 сельского поселения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 муниципального района</w:t>
            </w:r>
          </w:p>
          <w:p w:rsidR="00E86544" w:rsidRPr="008D1E5F" w:rsidRDefault="00E86544" w:rsidP="008D1E5F">
            <w:pPr>
              <w:pStyle w:val="21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8D1E5F">
              <w:rPr>
                <w:rFonts w:ascii="Arial" w:hAnsi="Arial" w:cs="Arial"/>
                <w:b w:val="0"/>
                <w:sz w:val="24"/>
                <w:szCs w:val="24"/>
              </w:rPr>
              <w:t xml:space="preserve">на 2018 год и плановый период  2019 и 2020 гг.» </w:t>
            </w: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86544" w:rsidRPr="008D1E5F" w:rsidRDefault="00E86544" w:rsidP="008D1E5F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86544" w:rsidRPr="008D1E5F" w:rsidRDefault="00E86544" w:rsidP="008D1E5F">
            <w:pPr>
              <w:pStyle w:val="afb"/>
              <w:jc w:val="right"/>
              <w:rPr>
                <w:rFonts w:ascii="Arial" w:hAnsi="Arial" w:cs="Arial"/>
              </w:rPr>
            </w:pPr>
          </w:p>
        </w:tc>
      </w:tr>
    </w:tbl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86544" w:rsidRDefault="00E86544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1E5F" w:rsidRDefault="008D1E5F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1E5F" w:rsidRDefault="008D1E5F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1E5F" w:rsidRDefault="008D1E5F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1E5F" w:rsidRDefault="008D1E5F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1E5F" w:rsidRDefault="008D1E5F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1E5F" w:rsidRDefault="008D1E5F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D1E5F" w:rsidRPr="008D1E5F" w:rsidRDefault="008D1E5F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8D1E5F">
        <w:rPr>
          <w:rFonts w:ascii="Arial" w:hAnsi="Arial" w:cs="Arial"/>
          <w:b/>
          <w:sz w:val="24"/>
          <w:szCs w:val="24"/>
          <w:lang w:eastAsia="ru-RU"/>
        </w:rPr>
        <w:t xml:space="preserve">Объем бюджетных ассигнований дорожного фонда </w:t>
      </w:r>
      <w:proofErr w:type="spellStart"/>
      <w:r w:rsidRPr="008D1E5F">
        <w:rPr>
          <w:rFonts w:ascii="Arial" w:hAnsi="Arial" w:cs="Arial"/>
          <w:b/>
          <w:sz w:val="24"/>
          <w:szCs w:val="24"/>
          <w:lang w:eastAsia="ru-RU"/>
        </w:rPr>
        <w:t>Меловатского</w:t>
      </w:r>
      <w:proofErr w:type="spellEnd"/>
      <w:r w:rsidRPr="008D1E5F">
        <w:rPr>
          <w:rFonts w:ascii="Arial" w:hAnsi="Arial" w:cs="Arial"/>
          <w:b/>
          <w:sz w:val="24"/>
          <w:szCs w:val="24"/>
          <w:lang w:eastAsia="ru-RU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b/>
          <w:sz w:val="24"/>
          <w:szCs w:val="24"/>
          <w:lang w:eastAsia="ru-RU"/>
        </w:rPr>
        <w:t>Калачеевского</w:t>
      </w:r>
      <w:proofErr w:type="spellEnd"/>
      <w:r w:rsidRPr="008D1E5F">
        <w:rPr>
          <w:rFonts w:ascii="Arial" w:hAnsi="Arial" w:cs="Arial"/>
          <w:b/>
          <w:sz w:val="24"/>
          <w:szCs w:val="24"/>
          <w:lang w:eastAsia="ru-RU"/>
        </w:rPr>
        <w:t xml:space="preserve"> муниципального района на 2018 год и плановый период 20119 - 2020  годы</w:t>
      </w:r>
    </w:p>
    <w:p w:rsidR="00E86544" w:rsidRPr="008D1E5F" w:rsidRDefault="00E86544" w:rsidP="008D1E5F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8D1E5F">
        <w:rPr>
          <w:rFonts w:ascii="Arial" w:hAnsi="Arial" w:cs="Arial"/>
          <w:bCs/>
          <w:sz w:val="24"/>
          <w:szCs w:val="24"/>
          <w:lang w:eastAsia="ru-RU"/>
        </w:rPr>
        <w:t>(тыс. рублей)</w:t>
      </w: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7"/>
        <w:gridCol w:w="1470"/>
        <w:gridCol w:w="1577"/>
        <w:gridCol w:w="1875"/>
      </w:tblGrid>
      <w:tr w:rsidR="00E86544" w:rsidRPr="008D1E5F" w:rsidTr="00E86544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22" w:type="dxa"/>
            <w:gridSpan w:val="3"/>
            <w:shd w:val="clear" w:color="000000" w:fill="FFFFFF"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Объем </w:t>
            </w: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br/>
              <w:t xml:space="preserve">бюджетных </w:t>
            </w:r>
            <w:r w:rsidRPr="008D1E5F">
              <w:rPr>
                <w:rFonts w:ascii="Arial" w:hAnsi="Arial" w:cs="Arial"/>
                <w:bCs/>
                <w:sz w:val="24"/>
                <w:szCs w:val="24"/>
                <w:lang w:val="en-US" w:eastAsia="ru-RU"/>
              </w:rPr>
              <w:br/>
            </w: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ассигнований</w:t>
            </w:r>
          </w:p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86544" w:rsidRPr="008D1E5F" w:rsidTr="00E86544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875" w:type="dxa"/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E86544" w:rsidRPr="008D1E5F" w:rsidTr="00E86544">
        <w:trPr>
          <w:trHeight w:val="46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86544" w:rsidRPr="008D1E5F" w:rsidTr="00E86544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Дорожный фонд </w:t>
            </w:r>
            <w:proofErr w:type="spellStart"/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1149,3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1243,8</w:t>
            </w:r>
          </w:p>
        </w:tc>
      </w:tr>
      <w:tr w:rsidR="00E86544" w:rsidRPr="008D1E5F" w:rsidTr="00E86544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544" w:rsidRPr="008D1E5F" w:rsidRDefault="00E86544" w:rsidP="008D1E5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E86544" w:rsidRPr="008D1E5F" w:rsidTr="00E86544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ind w:left="-142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Меловатского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8D1E5F">
              <w:rPr>
                <w:rFonts w:ascii="Arial" w:hAnsi="Arial" w:cs="Arial"/>
                <w:b/>
                <w:sz w:val="24"/>
                <w:szCs w:val="24"/>
              </w:rPr>
              <w:t>Калачеевского</w:t>
            </w:r>
            <w:proofErr w:type="spellEnd"/>
            <w:r w:rsidRPr="008D1E5F">
              <w:rPr>
                <w:rFonts w:ascii="Arial" w:hAnsi="Arial" w:cs="Arial"/>
                <w:b/>
                <w:sz w:val="24"/>
                <w:szCs w:val="24"/>
              </w:rPr>
              <w:t xml:space="preserve"> муниципального района на 2014-2020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1149,3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1243,8</w:t>
            </w:r>
          </w:p>
        </w:tc>
      </w:tr>
      <w:tr w:rsidR="00E86544" w:rsidRPr="008D1E5F" w:rsidTr="00E86544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ind w:left="-142"/>
              <w:rPr>
                <w:rFonts w:ascii="Arial" w:hAnsi="Arial" w:cs="Arial"/>
                <w:b/>
                <w:sz w:val="24"/>
                <w:szCs w:val="24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Подпрограмма </w:t>
            </w:r>
            <w:r w:rsidRPr="008D1E5F">
              <w:rPr>
                <w:rFonts w:ascii="Arial" w:hAnsi="Arial" w:cs="Arial"/>
                <w:b/>
                <w:sz w:val="24"/>
                <w:szCs w:val="24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1149,3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1243,8</w:t>
            </w:r>
          </w:p>
        </w:tc>
      </w:tr>
      <w:tr w:rsidR="00E86544" w:rsidRPr="008D1E5F" w:rsidTr="00E86544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ind w:left="-142"/>
              <w:rPr>
                <w:rFonts w:ascii="Arial" w:hAnsi="Arial" w:cs="Arial"/>
                <w:sz w:val="24"/>
                <w:szCs w:val="24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>Основное мероприятие</w:t>
            </w:r>
            <w:r w:rsidRPr="008D1E5F">
              <w:rPr>
                <w:rFonts w:ascii="Arial" w:hAnsi="Arial" w:cs="Arial"/>
                <w:sz w:val="24"/>
                <w:szCs w:val="24"/>
              </w:rPr>
              <w:t xml:space="preserve">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1055,7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sz w:val="24"/>
                <w:szCs w:val="24"/>
                <w:lang w:eastAsia="ru-RU"/>
              </w:rPr>
              <w:t>1149,3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6544" w:rsidRPr="008D1E5F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8D1E5F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1243,8</w:t>
            </w:r>
          </w:p>
        </w:tc>
      </w:tr>
    </w:tbl>
    <w:p w:rsidR="00E86544" w:rsidRPr="008D1E5F" w:rsidRDefault="00E86544" w:rsidP="008D1E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ind w:right="225"/>
        <w:jc w:val="center"/>
        <w:rPr>
          <w:rFonts w:ascii="Arial" w:hAnsi="Arial" w:cs="Arial"/>
          <w:b/>
          <w:sz w:val="24"/>
          <w:szCs w:val="24"/>
        </w:rPr>
      </w:pPr>
      <w:r w:rsidRPr="008D1E5F">
        <w:rPr>
          <w:rFonts w:ascii="Arial" w:hAnsi="Arial" w:cs="Arial"/>
          <w:b/>
          <w:sz w:val="24"/>
          <w:szCs w:val="24"/>
        </w:rPr>
        <w:t xml:space="preserve">Основные направления бюджетной политики и основные направления налоговой политики </w:t>
      </w:r>
      <w:proofErr w:type="spellStart"/>
      <w:r w:rsidRPr="008D1E5F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b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b/>
          <w:sz w:val="24"/>
          <w:szCs w:val="24"/>
        </w:rPr>
        <w:t xml:space="preserve"> муниципального района на 2017 год и плановый период 2018-2019 годов</w:t>
      </w:r>
    </w:p>
    <w:p w:rsidR="00E86544" w:rsidRPr="008D1E5F" w:rsidRDefault="00E86544" w:rsidP="008D1E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D1E5F">
        <w:rPr>
          <w:rFonts w:ascii="Arial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8D1E5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муниципального района от 24.11.2008 г. № 124 «Об утверждении Положения о бюджетном процессе в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Меловатском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8D1E5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муниципального района Воронежской области», в целях составления проекта бюджета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муниципального района на 2017 год и плановый период 2018-2019 годов администрация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proofErr w:type="gramEnd"/>
      <w:r w:rsidRPr="008D1E5F">
        <w:rPr>
          <w:rFonts w:ascii="Arial" w:hAnsi="Arial" w:cs="Arial"/>
          <w:sz w:val="24"/>
          <w:szCs w:val="24"/>
        </w:rPr>
        <w:t xml:space="preserve"> разрабатывает следующую  учетную и налоговую политику:</w:t>
      </w:r>
    </w:p>
    <w:p w:rsidR="00E86544" w:rsidRPr="008D1E5F" w:rsidRDefault="00E86544" w:rsidP="008D1E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1. При составлении проекта бюджета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поселение </w:t>
      </w:r>
      <w:proofErr w:type="spellStart"/>
      <w:r w:rsidRPr="008D1E5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муниципального района (далее - бюджет сельского поселения) на 2017 год и плановый период 2018-2019 г.г.:</w:t>
      </w:r>
    </w:p>
    <w:p w:rsidR="00E86544" w:rsidRPr="008D1E5F" w:rsidRDefault="00E86544" w:rsidP="008D1E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а) основные характеристики местного бюджета определяются исходя из прогноза социально–экономического развития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муниципального района на 2017-2019 г.г.;</w:t>
      </w:r>
    </w:p>
    <w:p w:rsidR="00E86544" w:rsidRPr="008D1E5F" w:rsidRDefault="00E86544" w:rsidP="008D1E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б) распределение бюджетных ассигнований по отношению к объему, утвержденному настоящим постановлением, может быть изменено на суммы безвозмездных поступлений из федерального, областного и районного бюджетов.</w:t>
      </w:r>
    </w:p>
    <w:p w:rsidR="00E86544" w:rsidRPr="008D1E5F" w:rsidRDefault="00E86544" w:rsidP="008D1E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2. Одобрение:</w:t>
      </w:r>
    </w:p>
    <w:p w:rsidR="00E86544" w:rsidRPr="008D1E5F" w:rsidRDefault="00E86544" w:rsidP="008D1E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а) основных направлений бюджетной и налоговой политики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поселение </w:t>
      </w:r>
      <w:proofErr w:type="spellStart"/>
      <w:r w:rsidRPr="008D1E5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муниципального района на 2017 год и плановый период 2018-2019 г.г., изложенных в приложении № 1;</w:t>
      </w:r>
    </w:p>
    <w:p w:rsidR="00E86544" w:rsidRPr="008D1E5F" w:rsidRDefault="00E86544" w:rsidP="008D1E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б) основных характеристик бюджета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на 2017 год </w:t>
      </w:r>
      <w:proofErr w:type="gramStart"/>
      <w:r w:rsidRPr="008D1E5F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8D1E5F">
        <w:rPr>
          <w:rFonts w:ascii="Arial" w:hAnsi="Arial" w:cs="Arial"/>
          <w:sz w:val="24"/>
          <w:szCs w:val="24"/>
        </w:rPr>
        <w:t xml:space="preserve"> № 2;</w:t>
      </w:r>
    </w:p>
    <w:p w:rsidR="00E86544" w:rsidRPr="008D1E5F" w:rsidRDefault="00E86544" w:rsidP="008D1E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в) основных характеристик бюджета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на 2017 год и на плановый период 2018 и 2019 годов </w:t>
      </w:r>
      <w:proofErr w:type="gramStart"/>
      <w:r w:rsidRPr="008D1E5F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8D1E5F">
        <w:rPr>
          <w:rFonts w:ascii="Arial" w:hAnsi="Arial" w:cs="Arial"/>
          <w:sz w:val="24"/>
          <w:szCs w:val="24"/>
        </w:rPr>
        <w:t xml:space="preserve"> № 3.</w:t>
      </w:r>
    </w:p>
    <w:p w:rsidR="00E86544" w:rsidRPr="008D1E5F" w:rsidRDefault="00E86544" w:rsidP="008D1E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>3. Утверждение на 2017 год и плановый период 2018-2019 г.г.:</w:t>
      </w:r>
    </w:p>
    <w:p w:rsidR="00E86544" w:rsidRPr="008D1E5F" w:rsidRDefault="00E86544" w:rsidP="008D1E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а) распределения бюджетных ассигнований на исполнение действующих расходных обязательств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D1E5F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муниципального района по главным распорядителям средств местного бюджета </w:t>
      </w:r>
      <w:proofErr w:type="gramStart"/>
      <w:r w:rsidRPr="008D1E5F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8D1E5F">
        <w:rPr>
          <w:rFonts w:ascii="Arial" w:hAnsi="Arial" w:cs="Arial"/>
          <w:sz w:val="24"/>
          <w:szCs w:val="24"/>
        </w:rPr>
        <w:t xml:space="preserve"> № 4,</w:t>
      </w:r>
    </w:p>
    <w:p w:rsidR="00E86544" w:rsidRPr="008D1E5F" w:rsidRDefault="00E86544" w:rsidP="008D1E5F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8D1E5F">
        <w:rPr>
          <w:rFonts w:ascii="Arial" w:hAnsi="Arial" w:cs="Arial"/>
          <w:sz w:val="24"/>
          <w:szCs w:val="24"/>
        </w:rPr>
        <w:t xml:space="preserve">б) распределения бюджетных ассигнований по разделам классификации расходов бюджета </w:t>
      </w:r>
      <w:proofErr w:type="spellStart"/>
      <w:r w:rsidRPr="008D1E5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D1E5F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Pr="008D1E5F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8D1E5F">
        <w:rPr>
          <w:rFonts w:ascii="Arial" w:hAnsi="Arial" w:cs="Arial"/>
          <w:sz w:val="24"/>
          <w:szCs w:val="24"/>
        </w:rPr>
        <w:t xml:space="preserve"> № 5.</w:t>
      </w:r>
      <w:r w:rsidRPr="008D1E5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86544" w:rsidRPr="008D1E5F" w:rsidRDefault="00E86544" w:rsidP="008D1E5F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6544" w:rsidRPr="008D1E5F" w:rsidRDefault="00E86544" w:rsidP="008D1E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6544" w:rsidRDefault="00E86544" w:rsidP="008D1E5F">
      <w:pPr>
        <w:spacing w:after="0"/>
        <w:rPr>
          <w:bCs/>
        </w:rPr>
      </w:pPr>
    </w:p>
    <w:p w:rsidR="00E86544" w:rsidRDefault="00E86544" w:rsidP="00E86544">
      <w:pPr>
        <w:rPr>
          <w:bCs/>
        </w:rPr>
      </w:pPr>
    </w:p>
    <w:p w:rsidR="00E86544" w:rsidRDefault="00E86544" w:rsidP="00E86544">
      <w:pPr>
        <w:rPr>
          <w:bCs/>
        </w:rPr>
      </w:pPr>
    </w:p>
    <w:p w:rsidR="00E86544" w:rsidRPr="00E86544" w:rsidRDefault="00E86544" w:rsidP="008D1E5F">
      <w:pPr>
        <w:spacing w:after="0" w:line="240" w:lineRule="auto"/>
        <w:ind w:left="5670"/>
        <w:rPr>
          <w:rFonts w:ascii="Arial" w:hAnsi="Arial" w:cs="Arial"/>
          <w:bCs/>
          <w:sz w:val="24"/>
          <w:szCs w:val="24"/>
        </w:rPr>
      </w:pPr>
      <w:r w:rsidRPr="00E86544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E86544" w:rsidRPr="00E86544" w:rsidRDefault="00E86544" w:rsidP="008D1E5F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Основные направления бюджетной и налоговой политики</w:t>
      </w:r>
    </w:p>
    <w:p w:rsidR="00E86544" w:rsidRPr="00E86544" w:rsidRDefault="00E86544" w:rsidP="008D1E5F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 на 2017 год и плановый </w:t>
      </w:r>
    </w:p>
    <w:p w:rsidR="00E86544" w:rsidRPr="00E86544" w:rsidRDefault="00E86544" w:rsidP="008D1E5F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период 2018-2019 г.г.</w:t>
      </w:r>
    </w:p>
    <w:p w:rsidR="00E86544" w:rsidRPr="00E86544" w:rsidRDefault="00E86544" w:rsidP="008D1E5F">
      <w:pPr>
        <w:pStyle w:val="a4"/>
        <w:spacing w:after="0"/>
        <w:rPr>
          <w:rFonts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544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на 2017 год и плановый период 2018-2019 г.г. подготовлены в соответствии с требованиями статьи 172 Бюджетного кодекса Российской Федерации и на основе Бюджетного Послания Президента Российской Федерации Федеральному Собранию от 4 декабря 2015 года и Решением совета народных депутатов от 29 августа 2008 года № 86 «Об утверждении Положения о бюджетном процессе в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proofErr w:type="gramEnd"/>
      <w:r w:rsidRPr="00E86544">
        <w:rPr>
          <w:rFonts w:ascii="Arial" w:hAnsi="Arial" w:cs="Arial"/>
          <w:sz w:val="24"/>
          <w:szCs w:val="24"/>
        </w:rPr>
        <w:t xml:space="preserve">  сельском </w:t>
      </w:r>
      <w:proofErr w:type="gramStart"/>
      <w:r w:rsidRPr="00E86544">
        <w:rPr>
          <w:rFonts w:ascii="Arial" w:hAnsi="Arial" w:cs="Arial"/>
          <w:sz w:val="24"/>
          <w:szCs w:val="24"/>
        </w:rPr>
        <w:t>поселении</w:t>
      </w:r>
      <w:proofErr w:type="gramEnd"/>
      <w:r w:rsidRPr="00E8654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86544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муниципального района Воронежской области». </w:t>
      </w: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I. Основные результаты и проблемы бюджетной политики</w:t>
      </w: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В 2016 году бюджетная политика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 была направлена на решение социально-экономических задач, в первую очередь поставленных в указах Президента Российской Федерации от 07 мая 2012 года, на обеспечение устойчивости местного бюджета и повышение эффективности управления общественными финансами.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Все расходные обязательства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 выполнены своевременно и в полном объеме.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Средняя заработная плата отдельных категорий работников учреждений бюджетного сектора доведена до уровней, установленных Указом Президента Российской Федерации от 07 мая 2012 года № 597.  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По результатам исполнения бюджета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 за 2015 год сложился </w:t>
      </w:r>
      <w:proofErr w:type="spellStart"/>
      <w:r w:rsidRPr="00E86544">
        <w:rPr>
          <w:rFonts w:ascii="Arial" w:hAnsi="Arial" w:cs="Arial"/>
          <w:sz w:val="24"/>
          <w:szCs w:val="24"/>
        </w:rPr>
        <w:t>профицит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 в сумме 1290,3 тыс. рублей.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При постоянно меняющихся социально-экономических условиях в 2017-2019 годах потребуется принятие решений по рациональному использованию имеющихся ресурсов, а также по повышению эффективности и результативности имеющихся инструментов программно-целевого управления и </w:t>
      </w:r>
      <w:proofErr w:type="spellStart"/>
      <w:r w:rsidRPr="00E86544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E86544">
        <w:rPr>
          <w:rFonts w:ascii="Arial" w:hAnsi="Arial" w:cs="Arial"/>
          <w:sz w:val="24"/>
          <w:szCs w:val="24"/>
        </w:rPr>
        <w:t>, включая: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-повышение качества предоставления государственных услуг;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-усиление внутреннего государственного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-повышение открытости и прозрачности информации об управлении общественными финансами.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Местный бюджет на 2017-2019 годы сформирован с учетом ограничения предельного объема расходов суммой доходов и расчетным размером его дефицита. Соблюдение этого правила обеспечивает повышение устойчивости местного бюджета.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Задачи социально-экономической политики и итоги их реализации по-прежнему рассматриваются отдельно от вопросов бюджетной политики.  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Многие мероприятия программы рассчитаны на увеличение бюджетного финансирования, источники которого не обозначены. Медленно решается задача повышения качества предоставления муниципальных услуг. Нет четкой системы обратной связи с потребителями муниципальных услуг. Возросла нагрузка на </w:t>
      </w:r>
      <w:r w:rsidRPr="00E86544">
        <w:rPr>
          <w:rFonts w:ascii="Arial" w:hAnsi="Arial" w:cs="Arial"/>
          <w:sz w:val="24"/>
          <w:szCs w:val="24"/>
        </w:rPr>
        <w:lastRenderedPageBreak/>
        <w:t>местный бюджет по  выполнению указов Президента Российской Федерации от 07 мая 2012 года.</w:t>
      </w: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II. Основные задачи бюджетной политики на 2017 – 2019 годы</w:t>
      </w: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Ранее поставленные цели бюджетной и налоговой политики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поселения: повышение качества жизни населения и конкурентоспособности экономики района, не потеряли своей актуальности и должны быть достигнуты с учетом решения новых задач по преодолению существующих проблем.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Ситуация в экономике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 ставит бюджетную политику перед новыми задачами.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В условиях расширения экономического пространства страны и постоянном росте цен на энергоресурсы, действующие конкурентные преимущества экономики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 снижаются. Предприятия вынуждены решать проблему снижения затрат за счет фонда оплаты труда, чтобы остаться конкурентными. Основную долю налога на доходы физических лиц обеспечивают в бюджете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  поступления от доходов работников ИП КФХ Мирошников С.И. Все это, а также изменения действующего налогового законодательства снижают возможности для увеличения доходной базы местного бюджета. 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544">
        <w:rPr>
          <w:rFonts w:ascii="Arial" w:hAnsi="Arial" w:cs="Arial"/>
          <w:sz w:val="24"/>
          <w:szCs w:val="24"/>
        </w:rPr>
        <w:t>В этих условиях, для обеспечения  повышения качества жизни населения, на первый план выходит решение задач повышения эффективности расходов и переориентации бюджетных ассигнований в</w:t>
      </w:r>
      <w:r w:rsidRPr="00E86544">
        <w:rPr>
          <w:rFonts w:ascii="Arial" w:hAnsi="Arial" w:cs="Arial"/>
          <w:b/>
          <w:sz w:val="24"/>
          <w:szCs w:val="24"/>
        </w:rPr>
        <w:t xml:space="preserve"> </w:t>
      </w:r>
      <w:r w:rsidRPr="00E86544">
        <w:rPr>
          <w:rFonts w:ascii="Arial" w:hAnsi="Arial" w:cs="Arial"/>
          <w:sz w:val="24"/>
          <w:szCs w:val="24"/>
        </w:rPr>
        <w:t>пользу приоритетных направлений и проектов, обеспечивающих максимальный эффект экономического роста и достижение измеримых, общественно значимых результатов, наиболее важные из которых установлены указами Президента Российской Федерации от 07 мая 2012 года.</w:t>
      </w:r>
      <w:proofErr w:type="gramEnd"/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С целью обеспечения конкурентоспособности экономики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 требуется развитие государственно-частного партнерства, инфраструктуры, поддержка малого и среднего бизнеса, инвесторов. 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В новых макроэкономических реалиях при формировании проекта  местного бюджета на 2017-2019 годы для достижения целей бюджетной политики особое внимание следует уделить решению следующих основных задач: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 xml:space="preserve">1. Обеспечение долгосрочной сбалансированности и устойчивости  местного бюджета как базового принципа ответственной бюджетной политики при безусловном исполнении всех обязательств  </w:t>
      </w:r>
      <w:proofErr w:type="spellStart"/>
      <w:r w:rsidRPr="00E86544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b/>
          <w:sz w:val="24"/>
          <w:szCs w:val="24"/>
        </w:rPr>
        <w:t xml:space="preserve"> сельского поселения и выполнении задач, поставленных в указах Президента Российской Федерации от 07 мая 2012 года. 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Для реализации этой задачи необходимо: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- обеспечить соответствие бюджетных проектировок  местного бюджета на 2017 - 2019 годы основным параметрам прогноза социально-экономического развития. Главным  администраторам средств местного бюджета следует сформировать прогнозы доходов в строгом соответствии с показателями прогноза социально-экономического развития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- сформировать резерв для разработки муниципальных программ для дальнейшего участия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 в государственных программах Российской Федерации и Воронежской области;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- обеспечить безопасный уровень и структуру муниципального долга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2. Оптимизация структуры расходов местного бюджета.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lastRenderedPageBreak/>
        <w:t xml:space="preserve">Главным инструментом, который призван обеспечить повышение эффективности и результативности бюджетных расходов является муниципальная программа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Исчерпание возможностей для наращивания общего объема расходов местного бюджета требует выявления резервов и перераспределения в пользу приоритетных направлений и проектов, прежде всего обеспечивающих решение поставленных в указах Президента Российской Федерации от 07 мая 2012 года задач и создающих условия для экономического роста.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Основными резервами в настоящее время являются: 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1) обеспечение реализации мероприятий по энергосбережению в муниципальных учреждениях. В соответствии с Федеральным законом от 23.11.2009 г. № 261-ФЗ планирование расходов местного </w:t>
      </w:r>
      <w:proofErr w:type="gramStart"/>
      <w:r w:rsidRPr="00E86544">
        <w:rPr>
          <w:rFonts w:ascii="Arial" w:hAnsi="Arial" w:cs="Arial"/>
          <w:sz w:val="24"/>
          <w:szCs w:val="24"/>
        </w:rPr>
        <w:t>бюджета</w:t>
      </w:r>
      <w:proofErr w:type="gramEnd"/>
      <w:r w:rsidRPr="00E86544">
        <w:rPr>
          <w:rFonts w:ascii="Arial" w:hAnsi="Arial" w:cs="Arial"/>
          <w:sz w:val="24"/>
          <w:szCs w:val="24"/>
        </w:rPr>
        <w:t xml:space="preserve"> на оплату потребляемых муниципальными учреждениями топливно-энергетических ресурсов на 2016–2017 годы должно осуществляться с учетом сокращения объемов их потребления в натуральном выражении на 3% к предыдущему году;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2) активное использование механизмов государственно-частного партнерства, позволяющих привлечь инвестиции и услуги частных компаний для решения задач по развитию инфраструктуры;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3. Развитие программно-целевых методов управления.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В рамках создания новой модели бюджетного планирования особое внимание будет уделяться расширению программного принципа планирования и исполнения бюджетов. Муниципальные программы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 должны стать ключевым механизмом, с помощью которого увязываются стратегическое и бюджетное планирование.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Проект местного бюджета на 2017-2019 годы будет сформирован в структуре муниципальных программ и мероприятий. При этом муниципальные программы, являясь инструментом реализации политики поселения, сами по себе не формируют расходных обязательств, а задают общие границы для их принятия и исполнения с учетом увязки расходных обязательств разных видов с целями и ожидаемыми результатами в определенной сфере деятельности;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4. Развитие налогового потенциала поселения.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В трехлетней перспективе увеличение налоговых доходов местного бюджета планируется осуществлять на основе: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привлечения и поддержки частных инвестиций в процесс модернизации производства и создания новых производств;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поддержки развития малого и среднего бизнеса;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проведения оценки эффективности предоставленных льгот (преференций) по налогам, сокращения неэффективных налоговых льгот и освобождений; 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повышения качества налогового администрирования.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Необходимо активизировать работу по полноценному и достоверному учету муниципального имущества, в том числе земельных участков;</w:t>
      </w:r>
    </w:p>
    <w:p w:rsidR="00E86544" w:rsidRPr="00E86544" w:rsidRDefault="00E86544" w:rsidP="008D1E5F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5. Межбюджетные отношения.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544">
        <w:rPr>
          <w:rFonts w:ascii="Arial" w:hAnsi="Arial" w:cs="Arial"/>
          <w:sz w:val="24"/>
          <w:szCs w:val="24"/>
        </w:rPr>
        <w:t>В части формирования межбюджетных отношений в предстоящей трехлетке планируется дальнейшее сокращение объемов и отдельных видов финансовой поддержки из федерального и областного бюджетов.</w:t>
      </w:r>
      <w:proofErr w:type="gramEnd"/>
      <w:r w:rsidRPr="00E86544">
        <w:rPr>
          <w:rFonts w:ascii="Arial" w:hAnsi="Arial" w:cs="Arial"/>
          <w:sz w:val="24"/>
          <w:szCs w:val="24"/>
        </w:rPr>
        <w:t xml:space="preserve"> В рамках перехода к формированию бюджета в программном формате планируется выделение субсидий и отдельных субвенций, а также усиление роли стимулирующих механизмов предоставления финансовой помощи.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Планируется укрупнение субсидий по принципу: одна государственная программа – одна субсидия из областного бюджета с правом муниципальных образований распределять ее по направлениям расходов местных бюджетов для достижения общих целей программы. Также будет усилена мотивация </w:t>
      </w:r>
      <w:r w:rsidRPr="00E86544">
        <w:rPr>
          <w:rFonts w:ascii="Arial" w:hAnsi="Arial" w:cs="Arial"/>
          <w:sz w:val="24"/>
          <w:szCs w:val="24"/>
        </w:rPr>
        <w:lastRenderedPageBreak/>
        <w:t>муниципальных образований к наращиванию налогового потенциала, привлечению инвестиций на их территории. Межбюджетное урегулирование будет осуществляться  на основании закона Воронежской области от 17.11.2005 №68-ОЗ «О межбюджетных отношениях органов государственной власти и органов местного самоуправления в Воронежской области».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 xml:space="preserve"> 6. Повышение прозрачности местного бюджетов и бюджетного процесса.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Следует регулярно публиковать информацию "Бюджет для граждан". Это даст возможность в доступной форме информировать население</w:t>
      </w:r>
      <w:r w:rsidRPr="00E86544">
        <w:rPr>
          <w:rFonts w:ascii="Arial" w:hAnsi="Arial" w:cs="Arial"/>
          <w:i/>
          <w:sz w:val="24"/>
          <w:szCs w:val="24"/>
        </w:rPr>
        <w:t xml:space="preserve"> </w:t>
      </w:r>
      <w:r w:rsidRPr="00E86544">
        <w:rPr>
          <w:rFonts w:ascii="Arial" w:hAnsi="Arial" w:cs="Arial"/>
          <w:sz w:val="24"/>
          <w:szCs w:val="24"/>
        </w:rPr>
        <w:t xml:space="preserve">о бюджете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поселения, планируемых и достигнутых результатах использования бюджетных средств.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E86544">
        <w:rPr>
          <w:rFonts w:ascii="Arial" w:hAnsi="Arial" w:cs="Arial"/>
          <w:b/>
          <w:bCs/>
          <w:sz w:val="24"/>
          <w:szCs w:val="24"/>
        </w:rPr>
        <w:t>7. Политика в сфере финансового контроля.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Одним из направлений повышения эффективности бюджетных расходов является улучшение качества работы контрольных органов.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Во исполнение порядка для осуществления функций по внутреннему контролю и аудиту ведется разработка нормативно-правовых актов в соответствии с Методическими рекомендациями  Минфина РФ (Письмо Минфина России от 19.01.2015 г. № 02-11-05/932 «О направлении Методических рекомендаций по осуществлению внутреннего финансового контроля и Методических рекомендаций по осуществлению внутреннего финансового аудита»)</w:t>
      </w:r>
    </w:p>
    <w:p w:rsidR="00E86544" w:rsidRPr="00E86544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8D1E5F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n-US"/>
        </w:rPr>
        <w:t>III</w:t>
      </w:r>
      <w:r w:rsidR="00E86544" w:rsidRPr="00E86544">
        <w:rPr>
          <w:rFonts w:ascii="Arial" w:hAnsi="Arial" w:cs="Arial"/>
          <w:b/>
          <w:sz w:val="24"/>
          <w:szCs w:val="24"/>
        </w:rPr>
        <w:t>. Основные направления налоговой политики</w:t>
      </w:r>
    </w:p>
    <w:p w:rsidR="00E86544" w:rsidRPr="00E86544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86544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b/>
          <w:sz w:val="24"/>
          <w:szCs w:val="24"/>
        </w:rPr>
        <w:t xml:space="preserve"> сельского поселения на 2017 год и на плановый период</w:t>
      </w:r>
    </w:p>
    <w:p w:rsidR="00E86544" w:rsidRPr="00E86544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2018-2019 г.г.</w:t>
      </w:r>
    </w:p>
    <w:p w:rsidR="00E86544" w:rsidRPr="00E86544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Налоговая политика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 определена с учетом основных направлений налоговой политики Российской Федерации по итогам 2015 года и оценке 2016 года.</w:t>
      </w:r>
    </w:p>
    <w:p w:rsidR="00E86544" w:rsidRPr="00E86544" w:rsidRDefault="00E86544" w:rsidP="008D1E5F">
      <w:pPr>
        <w:pStyle w:val="ab"/>
        <w:spacing w:before="0" w:after="0"/>
        <w:ind w:firstLine="567"/>
        <w:jc w:val="both"/>
        <w:rPr>
          <w:rFonts w:ascii="Arial" w:hAnsi="Arial" w:cs="Arial"/>
        </w:rPr>
      </w:pPr>
      <w:r w:rsidRPr="00E86544">
        <w:rPr>
          <w:rFonts w:ascii="Arial" w:hAnsi="Arial" w:cs="Arial"/>
        </w:rPr>
        <w:t>Среди основных направлений, по которым предполагается развивать налоговую политику в среднесрочной перспективе,  выделяются следующие приоритетные направления:</w:t>
      </w:r>
    </w:p>
    <w:p w:rsidR="00E86544" w:rsidRPr="00E86544" w:rsidRDefault="00E86544" w:rsidP="008D1E5F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3.1. Улучшение налогового администрирования и повышение уровня собираемости налогов.</w:t>
      </w:r>
    </w:p>
    <w:p w:rsidR="00E86544" w:rsidRPr="00E86544" w:rsidRDefault="00E86544" w:rsidP="008D1E5F">
      <w:pPr>
        <w:pStyle w:val="ab"/>
        <w:spacing w:before="0" w:after="0"/>
        <w:ind w:firstLine="567"/>
        <w:jc w:val="both"/>
        <w:rPr>
          <w:rFonts w:ascii="Arial" w:hAnsi="Arial" w:cs="Arial"/>
        </w:rPr>
      </w:pPr>
      <w:r w:rsidRPr="00E86544">
        <w:rPr>
          <w:rFonts w:ascii="Arial" w:hAnsi="Arial" w:cs="Arial"/>
        </w:rPr>
        <w:t xml:space="preserve">Одной из важных задач налоговой политики является обеспечение бюджетной сбалансированности и реализация задач, стоящих перед </w:t>
      </w:r>
      <w:proofErr w:type="spellStart"/>
      <w:r w:rsidRPr="00E86544">
        <w:rPr>
          <w:rFonts w:ascii="Arial" w:hAnsi="Arial" w:cs="Arial"/>
        </w:rPr>
        <w:t>Меловатском</w:t>
      </w:r>
      <w:proofErr w:type="spellEnd"/>
      <w:r w:rsidRPr="00E86544">
        <w:rPr>
          <w:rFonts w:ascii="Arial" w:hAnsi="Arial" w:cs="Arial"/>
        </w:rPr>
        <w:t xml:space="preserve"> сельским поселением, которые должны решаться путем улучшения сбора налогов, повышения качества администрирования, совершенствования налоговой системы с целью предотвращения возможности уклонения от налогов. </w:t>
      </w:r>
    </w:p>
    <w:p w:rsidR="00E86544" w:rsidRPr="00E86544" w:rsidRDefault="00E86544" w:rsidP="008D1E5F">
      <w:pPr>
        <w:pStyle w:val="ab"/>
        <w:spacing w:before="0" w:after="0"/>
        <w:ind w:firstLine="567"/>
        <w:jc w:val="both"/>
        <w:rPr>
          <w:rFonts w:ascii="Arial" w:hAnsi="Arial" w:cs="Arial"/>
        </w:rPr>
      </w:pPr>
      <w:r w:rsidRPr="00E86544">
        <w:rPr>
          <w:rFonts w:ascii="Arial" w:hAnsi="Arial" w:cs="Arial"/>
        </w:rPr>
        <w:t xml:space="preserve">Совершенствование технологий налогового администрирования приводят к дополнительным возможностям бюджета. 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В целях предотвращения попыток уклонения от уплаты налогов и улучшения налогового администрирования на федеральном уровне предусматривается ряд мер по расширению полномочий налоговых органов. </w:t>
      </w:r>
    </w:p>
    <w:p w:rsidR="00E86544" w:rsidRPr="00E86544" w:rsidRDefault="00E86544" w:rsidP="008D1E5F">
      <w:pPr>
        <w:pStyle w:val="ab"/>
        <w:spacing w:before="0" w:after="0"/>
        <w:ind w:firstLine="567"/>
        <w:jc w:val="both"/>
        <w:rPr>
          <w:rFonts w:ascii="Arial" w:hAnsi="Arial" w:cs="Arial"/>
        </w:rPr>
      </w:pPr>
      <w:r w:rsidRPr="00E86544">
        <w:rPr>
          <w:rFonts w:ascii="Arial" w:hAnsi="Arial" w:cs="Arial"/>
        </w:rPr>
        <w:t xml:space="preserve">В 2017 году планируется продолжение проведение мероприятий по выявлению предприятий, индивидуальных предпринимателей, состоящих на налоговом учете в других территориях, но осуществляющих предпринимательскую деятельность на территории </w:t>
      </w:r>
      <w:proofErr w:type="spellStart"/>
      <w:r w:rsidRPr="00E86544">
        <w:rPr>
          <w:rFonts w:ascii="Arial" w:hAnsi="Arial" w:cs="Arial"/>
        </w:rPr>
        <w:t>Меловатского</w:t>
      </w:r>
      <w:proofErr w:type="spellEnd"/>
      <w:r w:rsidRPr="00E86544">
        <w:rPr>
          <w:rFonts w:ascii="Arial" w:hAnsi="Arial" w:cs="Arial"/>
        </w:rPr>
        <w:t xml:space="preserve"> сельского поселения, а также случаев ведения предпринимательской деятельности без регистрации в налоговых органах;</w:t>
      </w:r>
    </w:p>
    <w:p w:rsidR="00E86544" w:rsidRPr="00E86544" w:rsidRDefault="00E86544" w:rsidP="008D1E5F">
      <w:pPr>
        <w:pStyle w:val="ab"/>
        <w:spacing w:before="0" w:after="0"/>
        <w:ind w:firstLine="567"/>
        <w:jc w:val="both"/>
        <w:rPr>
          <w:rFonts w:ascii="Arial" w:hAnsi="Arial" w:cs="Arial"/>
          <w:b/>
        </w:rPr>
      </w:pPr>
      <w:r w:rsidRPr="00E86544">
        <w:rPr>
          <w:rFonts w:ascii="Arial" w:hAnsi="Arial" w:cs="Arial"/>
          <w:b/>
        </w:rPr>
        <w:t>3.2. Совершенствование налоговой системы в среднесрочной перспективе.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lastRenderedPageBreak/>
        <w:t xml:space="preserve">Налог на доходы физических лиц. </w:t>
      </w:r>
      <w:r w:rsidRPr="00E86544">
        <w:rPr>
          <w:rFonts w:ascii="Arial" w:hAnsi="Arial" w:cs="Arial"/>
          <w:sz w:val="24"/>
          <w:szCs w:val="24"/>
        </w:rPr>
        <w:t>В долгосрочном периоде будет сохранена действующая система налогообложения доходов физических лиц с единой ставкой для большинства видов доходов в размере 13 процентов. Введение прогрессивной шкалы налогообложения доходов физических лиц не планируется.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 Налог на доходы физических лиц является самым массовым налогом с населения и играет важную роль в доходах местных бюджетов.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При этом его потенциал как источника доходов далеко не исчерпан.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Основной задачей налоговой политики поселения в отношении налога на доходы физических лиц является принятие мер, направленных на повышение дисциплины работодателей - налоговых агентов. Это связано с фактами удержания и несвоевременного перечисления в бюджеты сумм налога налоговыми агентами, что, по сути, является формой налогового кредита для недобросовестных налоговых агентов;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 xml:space="preserve">Налоги на имущество физических лиц. </w:t>
      </w:r>
      <w:r w:rsidRPr="00E86544">
        <w:rPr>
          <w:rFonts w:ascii="Arial" w:hAnsi="Arial" w:cs="Arial"/>
          <w:sz w:val="24"/>
          <w:szCs w:val="24"/>
        </w:rPr>
        <w:t>В целях повышения доходов местных бюджетов предполагается введение налога на недвижимость.</w:t>
      </w:r>
    </w:p>
    <w:p w:rsidR="00E86544" w:rsidRPr="00E86544" w:rsidRDefault="00E86544" w:rsidP="008D1E5F">
      <w:pPr>
        <w:pStyle w:val="ab"/>
        <w:spacing w:before="0" w:after="0"/>
        <w:ind w:firstLine="567"/>
        <w:jc w:val="both"/>
        <w:rPr>
          <w:rFonts w:ascii="Arial" w:hAnsi="Arial" w:cs="Arial"/>
        </w:rPr>
      </w:pPr>
      <w:r w:rsidRPr="00E86544">
        <w:rPr>
          <w:rFonts w:ascii="Arial" w:hAnsi="Arial" w:cs="Arial"/>
        </w:rPr>
        <w:t>Введение налога на недвижимое имущество предусматривает отмену налога на имущество физических лиц и земельного налога с физических лиц.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В качестве налогоплательщиков налога на недвижимое имущество будут признаваться физические лица, обладающие правом собственности на здания, строения, сооружения, жилые и нежилые помещения, а также обладающие правом собственности на земельные участки.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К объектам налогообложения по налогу на недвижимое имущество отнесены здания, строения, сооружения, жилые и нежилые помещения, объекты незавершенного капитального строительства, а также земельные участки, на которых располагаются объекты капитального строительства или объекты незавершенного капитального строительства.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В качестве налоговой базы для исчисления налога на недвижимое имущество применяется кадастровая стоимость объекта налогообложения.  При этом необходимо учитывать изменения, принятые Федеральным Законом от 03.07.2016 №360-ФЗ «О внесении изменений в отдельные законодательные акты Российской Федерации», в соответствии с которым на период с 1 января 2017 по 1 января 2020 года будет применяться кадастровая стоимость объектов недвижимости, действующая на 01.01.2014 год. В случае</w:t>
      </w:r>
      <w:proofErr w:type="gramStart"/>
      <w:r w:rsidRPr="00E86544">
        <w:rPr>
          <w:rFonts w:ascii="Arial" w:hAnsi="Arial" w:cs="Arial"/>
          <w:sz w:val="24"/>
          <w:szCs w:val="24"/>
        </w:rPr>
        <w:t>,</w:t>
      </w:r>
      <w:proofErr w:type="gramEnd"/>
      <w:r w:rsidRPr="00E86544">
        <w:rPr>
          <w:rFonts w:ascii="Arial" w:hAnsi="Arial" w:cs="Arial"/>
          <w:sz w:val="24"/>
          <w:szCs w:val="24"/>
        </w:rPr>
        <w:t xml:space="preserve"> если кадастровая стоимость на указанную дату отсутствовала  или не применялась для целей налогообложения, то используется кадастровая стоимость на 1 января года, в котором она впервые начала действовать для целей налогообложения. При установлении до 01.01.2017 года новой кадастровой стоимости ниже стоимости, чем по состоянию на 01.01.2014 года, применяется меньшая стоимость.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В связи с приостановлением вышеуказанным законом действий статей 24.12-24.17 Федерального закона от 29.07.1998 №135-ФЗ «Об оценочной деятельности в Российской Федерации» в период с 01.01.2017 по 01.01.2020 кадастровая оценка </w:t>
      </w:r>
      <w:proofErr w:type="gramStart"/>
      <w:r w:rsidRPr="00E86544">
        <w:rPr>
          <w:rFonts w:ascii="Arial" w:hAnsi="Arial" w:cs="Arial"/>
          <w:sz w:val="24"/>
          <w:szCs w:val="24"/>
        </w:rPr>
        <w:t>проводится</w:t>
      </w:r>
      <w:proofErr w:type="gramEnd"/>
      <w:r w:rsidRPr="00E86544">
        <w:rPr>
          <w:rFonts w:ascii="Arial" w:hAnsi="Arial" w:cs="Arial"/>
          <w:sz w:val="24"/>
          <w:szCs w:val="24"/>
        </w:rPr>
        <w:t xml:space="preserve"> не будет.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Вместе с тем, возможность введения налога на недвижимость напрямую зависит от формирования, наполнения государственного кадастра недвижимости и определения кадастровой стоимости объектов недвижимости для определения налоговой базы, а также нормативно-правовой базы. В связи с этим особо актуальным становится вопрос об уровне полноты и достоверности сведений о наполнении базы данных налоговых органов по имуществу, включая земельные участки, и их правообладателях. Все эти меры должны способствовать эффективному администрированию вводимого налога на недвижимость.</w:t>
      </w:r>
    </w:p>
    <w:p w:rsidR="00E86544" w:rsidRPr="00E86544" w:rsidRDefault="00E86544" w:rsidP="008D1E5F">
      <w:pPr>
        <w:pStyle w:val="ab"/>
        <w:spacing w:before="0" w:after="0"/>
        <w:ind w:firstLine="567"/>
        <w:jc w:val="both"/>
        <w:rPr>
          <w:rFonts w:ascii="Arial" w:hAnsi="Arial" w:cs="Arial"/>
        </w:rPr>
      </w:pPr>
      <w:r w:rsidRPr="00E86544">
        <w:rPr>
          <w:rFonts w:ascii="Arial" w:hAnsi="Arial" w:cs="Arial"/>
        </w:rPr>
        <w:lastRenderedPageBreak/>
        <w:t>Основная задача в ближайшее время – эффективное внедрение этого налога, который будет являться большим налоговым потенциалом для местных бюджетов;</w:t>
      </w:r>
    </w:p>
    <w:p w:rsidR="00E86544" w:rsidRPr="00E86544" w:rsidRDefault="00E86544" w:rsidP="008D1E5F">
      <w:pPr>
        <w:autoSpaceDE w:val="0"/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                      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3.3. Повышение качества механизмов использования муниципальной собственности.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Повышение качества механизмов использования муниципальной собственности должно привести к получению дополнительных доходов в бюджет поселения за счет: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- установления жесткого </w:t>
      </w:r>
      <w:proofErr w:type="gramStart"/>
      <w:r w:rsidRPr="00E86544">
        <w:rPr>
          <w:rFonts w:ascii="Arial" w:hAnsi="Arial" w:cs="Arial"/>
          <w:sz w:val="24"/>
          <w:szCs w:val="24"/>
        </w:rPr>
        <w:t>контроля за</w:t>
      </w:r>
      <w:proofErr w:type="gramEnd"/>
      <w:r w:rsidRPr="00E86544">
        <w:rPr>
          <w:rFonts w:ascii="Arial" w:hAnsi="Arial" w:cs="Arial"/>
          <w:sz w:val="24"/>
          <w:szCs w:val="24"/>
        </w:rPr>
        <w:t xml:space="preserve"> поступлением арендных платежей путем активизации контрольных функций главных администраторов поступлений неналоговых доходов;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- проведения анализа использования имущества, переданного в оперативное управление и хозяйственное ведение;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- установления эффективных и социальных льгот при использовании имущества;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- проведения работы по инвентаризации муниципального имущества и земельных участков;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- осуществления продажи имущества, находящегося в муниципальной собственности, с максимальной выгодой;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- усиления </w:t>
      </w:r>
      <w:proofErr w:type="gramStart"/>
      <w:r w:rsidRPr="00E86544">
        <w:rPr>
          <w:rFonts w:ascii="Arial" w:hAnsi="Arial" w:cs="Arial"/>
          <w:sz w:val="24"/>
          <w:szCs w:val="24"/>
        </w:rPr>
        <w:t>контроля за</w:t>
      </w:r>
      <w:proofErr w:type="gramEnd"/>
      <w:r w:rsidRPr="00E86544">
        <w:rPr>
          <w:rFonts w:ascii="Arial" w:hAnsi="Arial" w:cs="Arial"/>
          <w:sz w:val="24"/>
          <w:szCs w:val="24"/>
        </w:rPr>
        <w:t xml:space="preserve"> полнотой и своевременностью перечисления в бюджет </w:t>
      </w:r>
      <w:proofErr w:type="spellStart"/>
      <w:r w:rsidRPr="00E86544">
        <w:rPr>
          <w:rFonts w:ascii="Arial" w:hAnsi="Arial" w:cs="Arial"/>
          <w:sz w:val="24"/>
          <w:szCs w:val="24"/>
        </w:rPr>
        <w:t>администрируемых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доходов.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 xml:space="preserve">3.4. Рационализация финансовых инструментов и механизмов налогового стимулирования приоритетных направлений экономического развития </w:t>
      </w:r>
      <w:proofErr w:type="spellStart"/>
      <w:r w:rsidRPr="00E86544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b/>
          <w:sz w:val="24"/>
          <w:szCs w:val="24"/>
        </w:rPr>
        <w:t xml:space="preserve"> сельского поселения. </w:t>
      </w:r>
    </w:p>
    <w:p w:rsidR="00E86544" w:rsidRPr="00E86544" w:rsidRDefault="00E86544" w:rsidP="008D1E5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86544">
        <w:rPr>
          <w:rFonts w:ascii="Arial" w:hAnsi="Arial" w:cs="Arial"/>
          <w:bCs/>
          <w:sz w:val="24"/>
          <w:szCs w:val="24"/>
        </w:rPr>
        <w:t>Налоговое стимулирование предприятий МЕЛОВАТСКОГО</w:t>
      </w:r>
      <w:r w:rsidRPr="00E8654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86544">
        <w:rPr>
          <w:rFonts w:ascii="Arial" w:hAnsi="Arial" w:cs="Arial"/>
          <w:bCs/>
          <w:sz w:val="24"/>
          <w:szCs w:val="24"/>
        </w:rPr>
        <w:t xml:space="preserve"> проводится как на федеральном и  областном уровне, так и на местном уровне.</w:t>
      </w:r>
    </w:p>
    <w:p w:rsidR="00E86544" w:rsidRPr="00E86544" w:rsidRDefault="00E86544" w:rsidP="008D1E5F">
      <w:pPr>
        <w:shd w:val="clear" w:color="auto" w:fill="FFFFFF"/>
        <w:spacing w:after="0" w:line="240" w:lineRule="auto"/>
        <w:ind w:left="14" w:right="154"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Поддержка субъектов малого предпринимательства оказывается и органами местного самоуправления, которые устанавливают понижающие коэффициенты для расчета единого налога на вмененный доход налогоплательщикам, оказывающим бытовые услуги населению; автотранспортные услуги по перевозке пассажиров;  услуги общественного питания в образовательных учреждениях, учреждениях здравоохранения и социального обслуживания; </w:t>
      </w:r>
      <w:proofErr w:type="gramStart"/>
      <w:r w:rsidRPr="00E86544">
        <w:rPr>
          <w:rFonts w:ascii="Arial" w:hAnsi="Arial" w:cs="Arial"/>
          <w:sz w:val="24"/>
          <w:szCs w:val="24"/>
        </w:rPr>
        <w:t xml:space="preserve">услуги по передаче во временное владение и (или) в пользование торговых мест и земельных участков для организации торговых мест; осуществляющим торговлю через магазины системы потребкооперации, палатки и на открытом рынке (ярмарке),  предприятиям розничной торговли товарами детского ассортимента, готовыми лекарственными средствами, </w:t>
      </w:r>
      <w:proofErr w:type="spellStart"/>
      <w:r w:rsidRPr="00E86544">
        <w:rPr>
          <w:rFonts w:ascii="Arial" w:hAnsi="Arial" w:cs="Arial"/>
          <w:sz w:val="24"/>
          <w:szCs w:val="24"/>
        </w:rPr>
        <w:t>книго-журнальной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продукцией и изделиями учебного назначения, что снижает для этих категорий налогоплательщиков размер уплачиваемого единого налога.</w:t>
      </w:r>
      <w:proofErr w:type="gramEnd"/>
    </w:p>
    <w:p w:rsidR="00E86544" w:rsidRPr="00E86544" w:rsidRDefault="00E86544" w:rsidP="008D1E5F">
      <w:pPr>
        <w:pStyle w:val="ab"/>
        <w:spacing w:before="0" w:after="0"/>
        <w:ind w:firstLine="567"/>
        <w:jc w:val="both"/>
        <w:rPr>
          <w:rFonts w:ascii="Arial" w:hAnsi="Arial" w:cs="Arial"/>
          <w:b/>
        </w:rPr>
      </w:pPr>
      <w:r w:rsidRPr="00E86544">
        <w:rPr>
          <w:rFonts w:ascii="Arial" w:hAnsi="Arial" w:cs="Arial"/>
          <w:b/>
        </w:rPr>
        <w:t>3.5. Развитие бюджетных возможностей для выполнения государственных полномочий.</w:t>
      </w:r>
    </w:p>
    <w:p w:rsidR="00E86544" w:rsidRPr="00E86544" w:rsidRDefault="00E86544" w:rsidP="008D1E5F">
      <w:pPr>
        <w:widowControl w:val="0"/>
        <w:autoSpaceDE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E86544">
        <w:rPr>
          <w:rFonts w:ascii="Arial" w:hAnsi="Arial" w:cs="Arial"/>
          <w:bCs/>
          <w:sz w:val="24"/>
          <w:szCs w:val="24"/>
        </w:rPr>
        <w:t xml:space="preserve">Налоговая политика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86544">
        <w:rPr>
          <w:rFonts w:ascii="Arial" w:hAnsi="Arial" w:cs="Arial"/>
          <w:bCs/>
          <w:sz w:val="24"/>
          <w:szCs w:val="24"/>
        </w:rPr>
        <w:t xml:space="preserve"> в первую очередь должна быть направлена на обеспечение бюджетными ресурсами, необходимыми для выполнения всех бюджетных обязательств. 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Основные направления налоговой политики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 на 2017 год и на плановый период 2018-2019 г.г. определяют параметры доходов бюджета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поселения, в том числе местного бюджета на 2017-2019 годы.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С учетом факторов, влияющих на поступление доходов, налоговый потенциал определен на 2017 год в сумме 3015 тыс. рублей 26,6 % ниже  к </w:t>
      </w:r>
      <w:r w:rsidRPr="00E86544">
        <w:rPr>
          <w:rFonts w:ascii="Arial" w:hAnsi="Arial" w:cs="Arial"/>
          <w:sz w:val="24"/>
          <w:szCs w:val="24"/>
        </w:rPr>
        <w:lastRenderedPageBreak/>
        <w:t>уровню 2016 года, на 2018 год – 3352 тыс. рублей  увеличение (11,2 % к 2017 году), на 2019 год –  3521 тыс. рублей увеличение  (5 % к 2018 году) (таблица</w:t>
      </w:r>
      <w:proofErr w:type="gramStart"/>
      <w:r w:rsidRPr="00E86544">
        <w:rPr>
          <w:rFonts w:ascii="Arial" w:hAnsi="Arial" w:cs="Arial"/>
          <w:sz w:val="24"/>
          <w:szCs w:val="24"/>
        </w:rPr>
        <w:t>1</w:t>
      </w:r>
      <w:proofErr w:type="gramEnd"/>
      <w:r w:rsidRPr="00E86544">
        <w:rPr>
          <w:rFonts w:ascii="Arial" w:hAnsi="Arial" w:cs="Arial"/>
          <w:sz w:val="24"/>
          <w:szCs w:val="24"/>
        </w:rPr>
        <w:t xml:space="preserve">). </w:t>
      </w:r>
    </w:p>
    <w:p w:rsidR="00E86544" w:rsidRPr="00E86544" w:rsidRDefault="00E86544" w:rsidP="008D1E5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                                                     Таблица 1</w:t>
      </w: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Прогноз поступления налоговых и неналоговых доходов в бюджет МЕЛОВАТСКОГО сельского поселения на 2017- 2019 годы</w:t>
      </w: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130" w:type="dxa"/>
        <w:tblLayout w:type="fixed"/>
        <w:tblLook w:val="0000"/>
      </w:tblPr>
      <w:tblGrid>
        <w:gridCol w:w="4576"/>
        <w:gridCol w:w="1251"/>
        <w:gridCol w:w="1207"/>
        <w:gridCol w:w="1344"/>
        <w:gridCol w:w="1678"/>
      </w:tblGrid>
      <w:tr w:rsidR="00E86544" w:rsidRPr="00E86544" w:rsidTr="00E86544">
        <w:trPr>
          <w:trHeight w:val="645"/>
        </w:trPr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2016 год (оценка)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2017 год (прогноз)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2018 год (прогноз)</w:t>
            </w:r>
          </w:p>
        </w:tc>
        <w:tc>
          <w:tcPr>
            <w:tcW w:w="1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2019 год (прогноз)</w:t>
            </w:r>
          </w:p>
        </w:tc>
      </w:tr>
      <w:tr w:rsidR="00E86544" w:rsidRPr="00E86544" w:rsidTr="00E86544">
        <w:trPr>
          <w:trHeight w:val="665"/>
        </w:trPr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Налоговые и неналоговые доходы бюджета, тыс. рублей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4106,1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3015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3352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3521</w:t>
            </w:r>
          </w:p>
        </w:tc>
      </w:tr>
      <w:tr w:rsidR="00E86544" w:rsidRPr="00E86544" w:rsidTr="00E86544">
        <w:trPr>
          <w:trHeight w:val="261"/>
        </w:trPr>
        <w:tc>
          <w:tcPr>
            <w:tcW w:w="4576" w:type="dxa"/>
            <w:tcBorders>
              <w:left w:val="single" w:sz="8" w:space="0" w:color="000000"/>
              <w:bottom w:val="single" w:sz="8" w:space="0" w:color="000000"/>
            </w:tcBorders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% роста (снижения) к предыдущему году</w:t>
            </w:r>
          </w:p>
        </w:tc>
        <w:tc>
          <w:tcPr>
            <w:tcW w:w="1251" w:type="dxa"/>
            <w:tcBorders>
              <w:left w:val="single" w:sz="8" w:space="0" w:color="000000"/>
              <w:bottom w:val="single" w:sz="8" w:space="0" w:color="000000"/>
            </w:tcBorders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207" w:type="dxa"/>
            <w:tcBorders>
              <w:left w:val="single" w:sz="8" w:space="0" w:color="000000"/>
              <w:bottom w:val="single" w:sz="8" w:space="0" w:color="000000"/>
            </w:tcBorders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-26,6</w:t>
            </w: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</w:tcBorders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6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</w:tbl>
    <w:p w:rsidR="00E86544" w:rsidRPr="00E86544" w:rsidRDefault="00E86544" w:rsidP="008D1E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При расчете налогового потенциала на 2017-2019 годы учтены изменения, вносимые в налоговое и бюджетное законодательство: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- зачисление в районный бюджет доходов от акцизов на нефтепродукты, в связи с определением в качестве источника доходов муниципальных дорожных фондов; </w:t>
      </w:r>
    </w:p>
    <w:p w:rsidR="00E86544" w:rsidRPr="00E86544" w:rsidRDefault="00E86544" w:rsidP="008D1E5F">
      <w:pPr>
        <w:pStyle w:val="a9"/>
        <w:spacing w:after="0"/>
        <w:ind w:left="0" w:firstLine="567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Для формирования проекта доходной части бюджета на очередной финансовый </w:t>
      </w:r>
      <w:proofErr w:type="gramStart"/>
      <w:r w:rsidRPr="00E86544">
        <w:rPr>
          <w:rFonts w:ascii="Arial" w:hAnsi="Arial" w:cs="Arial"/>
          <w:sz w:val="24"/>
          <w:szCs w:val="24"/>
        </w:rPr>
        <w:t>год</w:t>
      </w:r>
      <w:proofErr w:type="gramEnd"/>
      <w:r w:rsidRPr="00E86544">
        <w:rPr>
          <w:rFonts w:ascii="Arial" w:hAnsi="Arial" w:cs="Arial"/>
          <w:sz w:val="24"/>
          <w:szCs w:val="24"/>
        </w:rPr>
        <w:t xml:space="preserve"> и плановый период принят вариант прогноза поступления налоговых и неналоговых доходов в местный бюджет по данным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поселения, рассчитанный с учетом показателей социально-экономического развития и вносимых изменений в федеральное законодательство.</w:t>
      </w: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 xml:space="preserve">IV. Приоритетные расходы местного бюджета на 2017 год и плановый период </w:t>
      </w: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2018-2019 г.г.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Формирование объема и структуры расходов местного бюджета на 2017-2019 годы будет осуществляться исходя из следующих основных подходов: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1) определение объемов бюджетных ассигнований на исполнение действующих расходных обязательств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2) определение бюджетных </w:t>
      </w:r>
      <w:proofErr w:type="gramStart"/>
      <w:r w:rsidRPr="00E86544">
        <w:rPr>
          <w:rFonts w:ascii="Arial" w:hAnsi="Arial" w:cs="Arial"/>
          <w:sz w:val="24"/>
          <w:szCs w:val="24"/>
        </w:rPr>
        <w:t>ассигнований</w:t>
      </w:r>
      <w:proofErr w:type="gramEnd"/>
      <w:r w:rsidRPr="00E86544">
        <w:rPr>
          <w:rFonts w:ascii="Arial" w:hAnsi="Arial" w:cs="Arial"/>
          <w:sz w:val="24"/>
          <w:szCs w:val="24"/>
        </w:rPr>
        <w:t xml:space="preserve"> на исполнение принимаемых расходных обязательств исходя из суммы доходов местного бюджета.</w:t>
      </w:r>
      <w:r w:rsidRPr="00E86544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E86544">
        <w:rPr>
          <w:rFonts w:ascii="Arial" w:hAnsi="Arial" w:cs="Arial"/>
          <w:sz w:val="24"/>
          <w:szCs w:val="24"/>
        </w:rPr>
        <w:t>В связи с внесением изменений в Бюджетный кодекс Российской Федерации в части передачи части доходов от уплаты</w:t>
      </w:r>
      <w:proofErr w:type="gramEnd"/>
      <w:r w:rsidRPr="00E86544">
        <w:rPr>
          <w:rFonts w:ascii="Arial" w:hAnsi="Arial" w:cs="Arial"/>
          <w:sz w:val="24"/>
          <w:szCs w:val="24"/>
        </w:rPr>
        <w:t xml:space="preserve"> акцизов на нефтепродукты в местные бюджеты с 01 января 2014 года предусмотреть бюджетные ассигнования для создания муниципального дорожного фонда.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В состав принимаемых обязательств </w:t>
      </w:r>
      <w:proofErr w:type="gramStart"/>
      <w:r w:rsidRPr="00E86544">
        <w:rPr>
          <w:rFonts w:ascii="Arial" w:hAnsi="Arial" w:cs="Arial"/>
          <w:sz w:val="24"/>
          <w:szCs w:val="24"/>
        </w:rPr>
        <w:t>включены</w:t>
      </w:r>
      <w:proofErr w:type="gramEnd"/>
      <w:r w:rsidRPr="00E86544">
        <w:rPr>
          <w:rFonts w:ascii="Arial" w:hAnsi="Arial" w:cs="Arial"/>
          <w:sz w:val="24"/>
          <w:szCs w:val="24"/>
        </w:rPr>
        <w:t>: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- расходы, необходимые на реализацию принятых "дорожных карт" отдельным категориям работников бюджетной сферы в соответствии с указами Президента Российской Федерации от 07.05.2012 года №  597, от 01.06.2012 года № 761 и от 28.12.2012 года № 1688;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На предстоящие три года будут обеспечены следующие приоритеты в отраслях бюджетной сферы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поселения: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4.1. В сфере социальной политики.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Важнейшей целью бюджетной политики в области социальной защиты населения будет неукоснительное исполнение в полном объеме законодательно установленных публичных обязательств</w:t>
      </w:r>
      <w:r w:rsidRPr="00E86544">
        <w:rPr>
          <w:rFonts w:ascii="Arial" w:hAnsi="Arial" w:cs="Arial"/>
          <w:color w:val="FF0000"/>
          <w:sz w:val="24"/>
          <w:szCs w:val="24"/>
        </w:rPr>
        <w:t>.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В 2017 году в области будет продолжена реализация указов Президента Российской Федерации от 07 мая 2012 года и его поручений;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 xml:space="preserve">4.2. В сфере культуры. 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lastRenderedPageBreak/>
        <w:t>Прогноз развития сферы культуры предполагает создание условий для оптимизации расходов отрасли и концентрацию финансовых ресурсов на следующих приоритетных направлениях развития отрасли: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- повышение качества и расширение спектра муниципальных услуг в сфере культуры, организация процесса модернизации библиотек и библиотечного дела;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- обеспечение достойной оплаты труда работников учреждений культуры, развитие и сохранение кадрового потенциала учреждений культуры;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- обеспечение доступности к культурному продукту путем информатизации отрасли.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Во исполнение Указа Президента Российской Федерации от 07 мая 2012 года № 597 "О мероприятиях по реализации государственной социальной политики" будет обеспечено доведение к 2018 году</w:t>
      </w:r>
      <w:r w:rsidRPr="00E86544">
        <w:rPr>
          <w:rFonts w:ascii="Arial" w:hAnsi="Arial" w:cs="Arial"/>
          <w:color w:val="FF0000"/>
          <w:sz w:val="24"/>
          <w:szCs w:val="24"/>
        </w:rPr>
        <w:t xml:space="preserve"> </w:t>
      </w:r>
      <w:r w:rsidRPr="00E86544">
        <w:rPr>
          <w:rFonts w:ascii="Arial" w:hAnsi="Arial" w:cs="Arial"/>
          <w:sz w:val="24"/>
          <w:szCs w:val="24"/>
        </w:rPr>
        <w:t xml:space="preserve">средней заработной платы работников культуры до средней заработной платы в регионе согласно принятой "дорожной карте». Финансовое обеспечение будет осуществляться  за счет дополнительно выделенных бюджетных ассигнований областного и местного бюджетов, внебюджетных источников и сокращения неэффективных расходов. 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Повышение финансовой самостоятельности учреждений культуры должно способствовать более активному привлечению внебюджетных источников, повышению качества оказываемых услуг.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 Продолжится реализация комплекса мер по сохранению и развитию культуры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поселения, в рамках которых предусматривается укрепление материально-технической базы муниципальных учреждений культуры, модернизация деятельности библиотек и библиотечного дела. Проведение мероприятий по подключению к сети Интернет, развитие системы библиотечного дела с учетом задачи расширения информационных технологий и оцифровки.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4.3. В сфере муниципального управления.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Бюджетная политика в сфере муниципального управления будет направлена </w:t>
      </w:r>
      <w:proofErr w:type="gramStart"/>
      <w:r w:rsidRPr="00E86544">
        <w:rPr>
          <w:rFonts w:ascii="Arial" w:hAnsi="Arial" w:cs="Arial"/>
          <w:sz w:val="24"/>
          <w:szCs w:val="24"/>
        </w:rPr>
        <w:t>на</w:t>
      </w:r>
      <w:proofErr w:type="gramEnd"/>
      <w:r w:rsidRPr="00E86544">
        <w:rPr>
          <w:rFonts w:ascii="Arial" w:hAnsi="Arial" w:cs="Arial"/>
          <w:sz w:val="24"/>
          <w:szCs w:val="24"/>
        </w:rPr>
        <w:t>: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- повышение эффективности бюджетных расходов за счет оптимизации муниципальных закупок;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- выполнение нормативов формирования расходов на обеспечение деятельности органов местного самоуправления;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4.4. В сфере межбюджетных отношений.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За счет средств бюджета сельского поселения планируются ассигнования: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-на осуществление части полномочий по решению вопросов организации библиотечного обслуживания населения, комплектование и обеспечение сохранности библиотечных фондов библиотек поселения.</w:t>
      </w:r>
    </w:p>
    <w:p w:rsidR="00E86544" w:rsidRPr="00E86544" w:rsidRDefault="00E86544" w:rsidP="008D1E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  <w:lang w:val="en-US"/>
        </w:rPr>
        <w:t>V</w:t>
      </w:r>
      <w:r w:rsidRPr="00E86544">
        <w:rPr>
          <w:rFonts w:ascii="Arial" w:hAnsi="Arial" w:cs="Arial"/>
          <w:b/>
          <w:sz w:val="24"/>
          <w:szCs w:val="24"/>
        </w:rPr>
        <w:t xml:space="preserve">. Политика в области муниципального долга </w:t>
      </w:r>
    </w:p>
    <w:p w:rsidR="00E86544" w:rsidRPr="00E86544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86544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b/>
          <w:sz w:val="24"/>
          <w:szCs w:val="24"/>
        </w:rPr>
        <w:t xml:space="preserve"> сельского поселения на 2017-2019 годы</w:t>
      </w:r>
    </w:p>
    <w:p w:rsidR="00E86544" w:rsidRPr="00E86544" w:rsidRDefault="00E86544" w:rsidP="008D1E5F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>Долговая политика является неотъемлемой частью бюджетной политики поселения, поэтому ее стратегические и тактические задачи направлены на увеличение доходного потенциала поселения, а также на сокращение бюджетных расходов будущих периодов и дефицита бюджета.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Основополагающим нормативным правовым актом в сфере муниципального долга является Бюджетный кодекс Российской Федерации, который определяет виды долговых обязательств муниципального образования, общий порядок их возникновения, обслуживания и погашения, а также элементы федерального надзора за муниципальными заимствованиями. Поэтому целью управления </w:t>
      </w:r>
      <w:r w:rsidRPr="00E86544">
        <w:rPr>
          <w:rFonts w:ascii="Arial" w:hAnsi="Arial" w:cs="Arial"/>
          <w:sz w:val="24"/>
          <w:szCs w:val="24"/>
        </w:rPr>
        <w:lastRenderedPageBreak/>
        <w:t>внутренним долгом является выполнение требований Бюджетного кодекса Российской Федерации.</w:t>
      </w:r>
    </w:p>
    <w:p w:rsidR="00E86544" w:rsidRPr="00E86544" w:rsidRDefault="00E86544" w:rsidP="008D1E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Политика в области муниципального  долга </w:t>
      </w:r>
      <w:proofErr w:type="spellStart"/>
      <w:r w:rsidRPr="00E86544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sz w:val="24"/>
          <w:szCs w:val="24"/>
        </w:rPr>
        <w:t xml:space="preserve"> сельского поселения на 2017-2019 годы предусматривает обеспечение сбалансированности местного бюджета.</w:t>
      </w:r>
    </w:p>
    <w:p w:rsidR="00E86544" w:rsidRPr="00E86544" w:rsidRDefault="00E86544" w:rsidP="008D1E5F">
      <w:pPr>
        <w:autoSpaceDE w:val="0"/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E86544">
        <w:rPr>
          <w:rFonts w:ascii="Arial" w:hAnsi="Arial" w:cs="Arial"/>
          <w:bCs/>
          <w:sz w:val="24"/>
          <w:szCs w:val="24"/>
        </w:rPr>
        <w:t>Приложение № 2</w:t>
      </w:r>
    </w:p>
    <w:p w:rsidR="00E86544" w:rsidRPr="00E86544" w:rsidRDefault="00E86544" w:rsidP="008D1E5F">
      <w:pPr>
        <w:spacing w:after="0" w:line="240" w:lineRule="auto"/>
        <w:ind w:left="5800" w:hanging="136"/>
        <w:jc w:val="both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 xml:space="preserve">Основные характеристики бюджета </w:t>
      </w:r>
      <w:proofErr w:type="spellStart"/>
      <w:r w:rsidRPr="00E86544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E86544" w:rsidRPr="00E86544" w:rsidRDefault="00E86544" w:rsidP="008D1E5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на 2017 год</w:t>
      </w:r>
    </w:p>
    <w:p w:rsidR="00E86544" w:rsidRPr="00E86544" w:rsidRDefault="00E86544" w:rsidP="008D1E5F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</w:rPr>
      </w:pPr>
      <w:r w:rsidRPr="00E86544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Look w:val="0000"/>
      </w:tblPr>
      <w:tblGrid>
        <w:gridCol w:w="7451"/>
        <w:gridCol w:w="2519"/>
      </w:tblGrid>
      <w:tr w:rsidR="00E86544" w:rsidRPr="00E86544" w:rsidTr="00E86544">
        <w:trPr>
          <w:jc w:val="center"/>
        </w:trPr>
        <w:tc>
          <w:tcPr>
            <w:tcW w:w="7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Объем,</w:t>
            </w:r>
          </w:p>
          <w:p w:rsidR="00E86544" w:rsidRPr="00E86544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E86544" w:rsidRPr="00E86544" w:rsidTr="00E86544">
        <w:trPr>
          <w:jc w:val="center"/>
        </w:trPr>
        <w:tc>
          <w:tcPr>
            <w:tcW w:w="7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Доходы - всего, в т. ч.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5384,51</w:t>
            </w:r>
          </w:p>
        </w:tc>
      </w:tr>
      <w:tr w:rsidR="00E86544" w:rsidRPr="00E86544" w:rsidTr="00E86544">
        <w:trPr>
          <w:jc w:val="center"/>
        </w:trPr>
        <w:tc>
          <w:tcPr>
            <w:tcW w:w="7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 xml:space="preserve">     -налоговые и неналоговые доходы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3015</w:t>
            </w:r>
          </w:p>
        </w:tc>
      </w:tr>
      <w:tr w:rsidR="00E86544" w:rsidRPr="00E86544" w:rsidTr="00E86544">
        <w:trPr>
          <w:jc w:val="center"/>
        </w:trPr>
        <w:tc>
          <w:tcPr>
            <w:tcW w:w="7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 xml:space="preserve">     -безвозмездные поступления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2339,81</w:t>
            </w:r>
          </w:p>
        </w:tc>
      </w:tr>
      <w:tr w:rsidR="00E86544" w:rsidRPr="00E86544" w:rsidTr="00E86544">
        <w:trPr>
          <w:jc w:val="center"/>
        </w:trPr>
        <w:tc>
          <w:tcPr>
            <w:tcW w:w="7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Расходы - всего, в т. ч.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5384,51</w:t>
            </w:r>
          </w:p>
          <w:p w:rsidR="00E86544" w:rsidRPr="00E86544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544" w:rsidRPr="00E86544" w:rsidTr="00E86544">
        <w:trPr>
          <w:jc w:val="center"/>
        </w:trPr>
        <w:tc>
          <w:tcPr>
            <w:tcW w:w="7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-действующие обязательства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5213,61</w:t>
            </w:r>
          </w:p>
        </w:tc>
      </w:tr>
      <w:tr w:rsidR="00E86544" w:rsidRPr="00E86544" w:rsidTr="00E86544">
        <w:trPr>
          <w:jc w:val="center"/>
        </w:trPr>
        <w:tc>
          <w:tcPr>
            <w:tcW w:w="7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-принимаемые обязательства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170,9</w:t>
            </w:r>
          </w:p>
        </w:tc>
      </w:tr>
      <w:tr w:rsidR="00E86544" w:rsidRPr="00E86544" w:rsidTr="00E86544">
        <w:trPr>
          <w:jc w:val="center"/>
        </w:trPr>
        <w:tc>
          <w:tcPr>
            <w:tcW w:w="74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Дефицит</w:t>
            </w:r>
            <w:proofErr w:type="gramStart"/>
            <w:r w:rsidRPr="00E86544">
              <w:rPr>
                <w:rFonts w:ascii="Arial" w:hAnsi="Arial" w:cs="Arial"/>
                <w:sz w:val="24"/>
                <w:szCs w:val="24"/>
              </w:rPr>
              <w:t xml:space="preserve"> (-) </w:t>
            </w:r>
            <w:proofErr w:type="spellStart"/>
            <w:proofErr w:type="gramEnd"/>
            <w:r w:rsidRPr="00E86544">
              <w:rPr>
                <w:rFonts w:ascii="Arial" w:hAnsi="Arial" w:cs="Arial"/>
                <w:sz w:val="24"/>
                <w:szCs w:val="24"/>
              </w:rPr>
              <w:t>Профицит</w:t>
            </w:r>
            <w:proofErr w:type="spellEnd"/>
            <w:r w:rsidRPr="00E86544">
              <w:rPr>
                <w:rFonts w:ascii="Arial" w:hAnsi="Arial" w:cs="Arial"/>
                <w:sz w:val="24"/>
                <w:szCs w:val="24"/>
              </w:rPr>
              <w:t xml:space="preserve"> (+)</w:t>
            </w:r>
          </w:p>
        </w:tc>
        <w:tc>
          <w:tcPr>
            <w:tcW w:w="25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D1E5F" w:rsidRDefault="008D1E5F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8D1E5F" w:rsidRPr="00E86544" w:rsidRDefault="008D1E5F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4956" w:firstLine="708"/>
        <w:rPr>
          <w:rFonts w:ascii="Arial" w:hAnsi="Arial" w:cs="Arial"/>
          <w:bCs/>
          <w:sz w:val="24"/>
          <w:szCs w:val="24"/>
        </w:rPr>
      </w:pPr>
      <w:r w:rsidRPr="00E86544">
        <w:rPr>
          <w:rFonts w:ascii="Arial" w:hAnsi="Arial" w:cs="Arial"/>
          <w:bCs/>
          <w:sz w:val="24"/>
          <w:szCs w:val="24"/>
        </w:rPr>
        <w:t>Приложение № 3</w:t>
      </w:r>
    </w:p>
    <w:p w:rsidR="00E86544" w:rsidRPr="00E86544" w:rsidRDefault="00E86544" w:rsidP="008D1E5F">
      <w:pPr>
        <w:spacing w:after="0" w:line="240" w:lineRule="auto"/>
        <w:ind w:left="5800" w:hanging="136"/>
        <w:jc w:val="both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 xml:space="preserve">Основные характеристики бюджета </w:t>
      </w:r>
      <w:proofErr w:type="spellStart"/>
      <w:r w:rsidRPr="00E86544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b/>
          <w:sz w:val="24"/>
          <w:szCs w:val="24"/>
        </w:rPr>
        <w:t xml:space="preserve"> сельского поселения </w:t>
      </w:r>
    </w:p>
    <w:p w:rsidR="00E86544" w:rsidRPr="00E86544" w:rsidRDefault="00E86544" w:rsidP="008D1E5F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86544">
        <w:rPr>
          <w:rFonts w:ascii="Arial" w:hAnsi="Arial" w:cs="Arial"/>
          <w:b/>
          <w:sz w:val="24"/>
          <w:szCs w:val="24"/>
        </w:rPr>
        <w:t>на и плановый период 2018-2019 г.г.</w:t>
      </w:r>
    </w:p>
    <w:p w:rsidR="00E86544" w:rsidRPr="00E86544" w:rsidRDefault="00E86544" w:rsidP="008D1E5F">
      <w:pPr>
        <w:pStyle w:val="a9"/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7" w:type="dxa"/>
        <w:tblLayout w:type="fixed"/>
        <w:tblLook w:val="0000"/>
      </w:tblPr>
      <w:tblGrid>
        <w:gridCol w:w="3640"/>
        <w:gridCol w:w="2980"/>
        <w:gridCol w:w="2731"/>
      </w:tblGrid>
      <w:tr w:rsidR="00E86544" w:rsidRPr="00E86544" w:rsidTr="00E86544">
        <w:trPr>
          <w:trHeight w:hRule="exact" w:val="360"/>
        </w:trPr>
        <w:tc>
          <w:tcPr>
            <w:tcW w:w="364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571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объем в тыс. рублей</w:t>
            </w:r>
          </w:p>
        </w:tc>
      </w:tr>
      <w:tr w:rsidR="00E86544" w:rsidRPr="00E86544" w:rsidTr="00E86544">
        <w:tc>
          <w:tcPr>
            <w:tcW w:w="364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E86544" w:rsidRPr="00E86544" w:rsidRDefault="00E86544" w:rsidP="008D1E5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0" w:type="dxa"/>
            <w:tcBorders>
              <w:lef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2731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E86544" w:rsidRPr="00E86544" w:rsidTr="00E86544"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44">
              <w:rPr>
                <w:rFonts w:ascii="Arial" w:hAnsi="Arial" w:cs="Arial"/>
                <w:b/>
                <w:bCs/>
                <w:sz w:val="24"/>
                <w:szCs w:val="24"/>
              </w:rPr>
              <w:t>Доходы - всего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3874,6</w:t>
            </w:r>
          </w:p>
        </w:tc>
        <w:tc>
          <w:tcPr>
            <w:tcW w:w="27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4057,7</w:t>
            </w:r>
          </w:p>
        </w:tc>
      </w:tr>
      <w:tr w:rsidR="00E86544" w:rsidRPr="00E86544" w:rsidTr="00E86544">
        <w:tc>
          <w:tcPr>
            <w:tcW w:w="36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 xml:space="preserve">   в том числе: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544" w:rsidRPr="00E86544" w:rsidTr="00E86544">
        <w:tc>
          <w:tcPr>
            <w:tcW w:w="36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3352,0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3521,0</w:t>
            </w:r>
          </w:p>
        </w:tc>
      </w:tr>
      <w:tr w:rsidR="00E86544" w:rsidRPr="00E86544" w:rsidTr="00E86544">
        <w:tc>
          <w:tcPr>
            <w:tcW w:w="3640" w:type="dxa"/>
            <w:tcBorders>
              <w:left w:val="single" w:sz="8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522,6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536,7</w:t>
            </w:r>
          </w:p>
        </w:tc>
      </w:tr>
      <w:tr w:rsidR="00E86544" w:rsidRPr="00E86544" w:rsidTr="00E86544">
        <w:tc>
          <w:tcPr>
            <w:tcW w:w="36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44">
              <w:rPr>
                <w:rFonts w:ascii="Arial" w:hAnsi="Arial" w:cs="Arial"/>
                <w:b/>
                <w:bCs/>
                <w:sz w:val="24"/>
                <w:szCs w:val="24"/>
              </w:rPr>
              <w:t>Расходы - всего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3777,73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3854,8</w:t>
            </w:r>
          </w:p>
        </w:tc>
      </w:tr>
      <w:tr w:rsidR="00E86544" w:rsidRPr="00E86544" w:rsidTr="00E86544">
        <w:tc>
          <w:tcPr>
            <w:tcW w:w="364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из них: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544" w:rsidRPr="00E86544" w:rsidTr="00E86544">
        <w:tc>
          <w:tcPr>
            <w:tcW w:w="364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действующие обязательства, всего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3606,83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3683,9</w:t>
            </w:r>
          </w:p>
        </w:tc>
      </w:tr>
      <w:tr w:rsidR="00E86544" w:rsidRPr="00E86544" w:rsidTr="00E86544">
        <w:tc>
          <w:tcPr>
            <w:tcW w:w="3640" w:type="dxa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принимаемые обязательства, всего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170,9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170,9</w:t>
            </w:r>
          </w:p>
        </w:tc>
      </w:tr>
      <w:tr w:rsidR="00E86544" w:rsidRPr="00E86544" w:rsidTr="00E86544">
        <w:tc>
          <w:tcPr>
            <w:tcW w:w="36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96,87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202,9</w:t>
            </w:r>
          </w:p>
        </w:tc>
      </w:tr>
      <w:tr w:rsidR="00E86544" w:rsidRPr="00E86544" w:rsidTr="00E86544">
        <w:tc>
          <w:tcPr>
            <w:tcW w:w="36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% условно утверждаемых расходов от общего объема расходов без учета расходов бюджета предусмотренных за счет межбюджетных трансфертов из других бюджетов бюджетной системы РФ, имеющих целевое назначение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2,5 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5 </w:t>
            </w:r>
          </w:p>
        </w:tc>
      </w:tr>
      <w:tr w:rsidR="00E86544" w:rsidRPr="00E86544" w:rsidTr="00E86544">
        <w:tc>
          <w:tcPr>
            <w:tcW w:w="36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86544">
              <w:rPr>
                <w:rFonts w:ascii="Arial" w:hAnsi="Arial" w:cs="Arial"/>
                <w:b/>
                <w:sz w:val="24"/>
                <w:szCs w:val="24"/>
              </w:rPr>
              <w:t>профицит</w:t>
            </w:r>
            <w:proofErr w:type="spellEnd"/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86544" w:rsidRPr="00E86544" w:rsidTr="00E86544">
        <w:tc>
          <w:tcPr>
            <w:tcW w:w="364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44">
              <w:rPr>
                <w:rFonts w:ascii="Arial" w:hAnsi="Arial" w:cs="Arial"/>
                <w:b/>
                <w:bCs/>
                <w:sz w:val="24"/>
                <w:szCs w:val="24"/>
              </w:rPr>
              <w:t>% дефицита (</w:t>
            </w:r>
            <w:proofErr w:type="spellStart"/>
            <w:r w:rsidRPr="00E86544">
              <w:rPr>
                <w:rFonts w:ascii="Arial" w:hAnsi="Arial" w:cs="Arial"/>
                <w:b/>
                <w:bCs/>
                <w:sz w:val="24"/>
                <w:szCs w:val="24"/>
              </w:rPr>
              <w:t>профицита</w:t>
            </w:r>
            <w:proofErr w:type="spellEnd"/>
            <w:r w:rsidRPr="00E86544">
              <w:rPr>
                <w:rFonts w:ascii="Arial" w:hAnsi="Arial" w:cs="Arial"/>
                <w:b/>
                <w:bCs/>
                <w:sz w:val="24"/>
                <w:szCs w:val="24"/>
              </w:rPr>
              <w:t>) к налоговым и неналоговым доходам</w:t>
            </w:r>
          </w:p>
        </w:tc>
        <w:tc>
          <w:tcPr>
            <w:tcW w:w="2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73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4956" w:firstLine="708"/>
        <w:rPr>
          <w:rFonts w:ascii="Arial" w:hAnsi="Arial" w:cs="Arial"/>
          <w:bCs/>
          <w:sz w:val="24"/>
          <w:szCs w:val="24"/>
        </w:rPr>
      </w:pPr>
      <w:r w:rsidRPr="00E86544">
        <w:rPr>
          <w:rFonts w:ascii="Arial" w:hAnsi="Arial" w:cs="Arial"/>
          <w:bCs/>
          <w:sz w:val="24"/>
          <w:szCs w:val="24"/>
        </w:rPr>
        <w:t>Приложение № 4</w:t>
      </w:r>
    </w:p>
    <w:p w:rsidR="00E86544" w:rsidRPr="00E86544" w:rsidRDefault="00E86544" w:rsidP="008D1E5F">
      <w:pPr>
        <w:spacing w:after="0" w:line="240" w:lineRule="auto"/>
        <w:ind w:left="5800" w:hanging="136"/>
        <w:jc w:val="both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6544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на исполнение действующих расходных</w:t>
      </w: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6544">
        <w:rPr>
          <w:rFonts w:ascii="Arial" w:hAnsi="Arial" w:cs="Arial"/>
          <w:b/>
          <w:bCs/>
          <w:sz w:val="24"/>
          <w:szCs w:val="24"/>
        </w:rPr>
        <w:t xml:space="preserve">обязательств </w:t>
      </w:r>
      <w:proofErr w:type="spellStart"/>
      <w:r w:rsidRPr="008D1E5F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proofErr w:type="spellStart"/>
      <w:r w:rsidRPr="00E86544">
        <w:rPr>
          <w:rFonts w:ascii="Arial" w:hAnsi="Arial" w:cs="Arial"/>
          <w:b/>
          <w:bCs/>
          <w:sz w:val="24"/>
          <w:szCs w:val="24"/>
        </w:rPr>
        <w:t>Калачеевского</w:t>
      </w:r>
      <w:proofErr w:type="spellEnd"/>
      <w:r w:rsidRPr="00E86544">
        <w:rPr>
          <w:rFonts w:ascii="Arial" w:hAnsi="Arial" w:cs="Arial"/>
          <w:b/>
          <w:bCs/>
          <w:sz w:val="24"/>
          <w:szCs w:val="24"/>
        </w:rPr>
        <w:t xml:space="preserve"> муниципального района по главным распорядителям средств бюджета сельского поселения на 2017 год</w:t>
      </w: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027"/>
        <w:gridCol w:w="4464"/>
        <w:gridCol w:w="4436"/>
      </w:tblGrid>
      <w:tr w:rsidR="00E86544" w:rsidRPr="00E86544" w:rsidTr="00E86544">
        <w:trPr>
          <w:trHeight w:val="828"/>
          <w:jc w:val="center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86544" w:rsidRPr="00E86544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E86544" w:rsidRPr="00E86544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главных распорядителей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Предельные объемы,</w:t>
            </w:r>
          </w:p>
          <w:p w:rsidR="00E86544" w:rsidRPr="00E86544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E86544" w:rsidRPr="00E86544" w:rsidTr="00E86544">
        <w:trPr>
          <w:trHeight w:val="173"/>
          <w:jc w:val="center"/>
        </w:trPr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914</w:t>
            </w:r>
          </w:p>
        </w:tc>
        <w:tc>
          <w:tcPr>
            <w:tcW w:w="4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E86544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E86544">
              <w:rPr>
                <w:rFonts w:ascii="Arial" w:hAnsi="Arial" w:cs="Arial"/>
                <w:sz w:val="24"/>
                <w:szCs w:val="24"/>
              </w:rPr>
              <w:t xml:space="preserve"> сельского  поселения </w:t>
            </w:r>
            <w:proofErr w:type="spellStart"/>
            <w:r w:rsidRPr="00E86544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E86544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  <w:tc>
          <w:tcPr>
            <w:tcW w:w="4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5384,51</w:t>
            </w:r>
          </w:p>
        </w:tc>
      </w:tr>
      <w:tr w:rsidR="00E86544" w:rsidRPr="00E86544" w:rsidTr="00E86544">
        <w:trPr>
          <w:trHeight w:val="90"/>
          <w:jc w:val="center"/>
        </w:trPr>
        <w:tc>
          <w:tcPr>
            <w:tcW w:w="10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44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4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86544">
              <w:rPr>
                <w:rFonts w:ascii="Arial" w:hAnsi="Arial" w:cs="Arial"/>
                <w:b/>
                <w:sz w:val="24"/>
                <w:szCs w:val="24"/>
              </w:rPr>
              <w:t>5384,51</w:t>
            </w:r>
          </w:p>
        </w:tc>
      </w:tr>
    </w:tbl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pStyle w:val="a9"/>
        <w:spacing w:after="0"/>
        <w:ind w:left="0" w:firstLine="0"/>
        <w:rPr>
          <w:rFonts w:ascii="Arial" w:hAnsi="Arial" w:cs="Arial"/>
          <w:b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rPr>
          <w:rFonts w:ascii="Arial" w:hAnsi="Arial" w:cs="Arial"/>
          <w:bCs/>
          <w:sz w:val="24"/>
          <w:szCs w:val="24"/>
        </w:rPr>
      </w:pPr>
      <w:r w:rsidRPr="00E86544">
        <w:rPr>
          <w:rFonts w:ascii="Arial" w:hAnsi="Arial" w:cs="Arial"/>
          <w:bCs/>
          <w:sz w:val="24"/>
          <w:szCs w:val="24"/>
        </w:rPr>
        <w:t>Приложение № 5</w:t>
      </w:r>
    </w:p>
    <w:p w:rsidR="00E86544" w:rsidRPr="00E86544" w:rsidRDefault="00E86544" w:rsidP="008D1E5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6544">
        <w:rPr>
          <w:rFonts w:ascii="Arial" w:hAnsi="Arial" w:cs="Arial"/>
          <w:b/>
          <w:bCs/>
          <w:sz w:val="24"/>
          <w:szCs w:val="24"/>
        </w:rPr>
        <w:t xml:space="preserve">Распределение бюджетных ассигнований на исполнение действующих </w:t>
      </w: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6544">
        <w:rPr>
          <w:rFonts w:ascii="Arial" w:hAnsi="Arial" w:cs="Arial"/>
          <w:b/>
          <w:bCs/>
          <w:sz w:val="24"/>
          <w:szCs w:val="24"/>
        </w:rPr>
        <w:t xml:space="preserve">расходных обязательств </w:t>
      </w:r>
      <w:proofErr w:type="spellStart"/>
      <w:r w:rsidRPr="00E86544">
        <w:rPr>
          <w:rFonts w:ascii="Arial" w:hAnsi="Arial" w:cs="Arial"/>
          <w:b/>
          <w:sz w:val="24"/>
          <w:szCs w:val="24"/>
        </w:rPr>
        <w:t>Меловатского</w:t>
      </w:r>
      <w:proofErr w:type="spellEnd"/>
      <w:r w:rsidRPr="00E86544">
        <w:rPr>
          <w:rFonts w:ascii="Arial" w:hAnsi="Arial" w:cs="Arial"/>
          <w:b/>
          <w:bCs/>
          <w:sz w:val="24"/>
          <w:szCs w:val="24"/>
        </w:rPr>
        <w:t xml:space="preserve"> сельского поселения </w:t>
      </w:r>
      <w:proofErr w:type="spellStart"/>
      <w:r w:rsidRPr="00E86544">
        <w:rPr>
          <w:rFonts w:ascii="Arial" w:hAnsi="Arial" w:cs="Arial"/>
          <w:b/>
          <w:bCs/>
          <w:sz w:val="24"/>
          <w:szCs w:val="24"/>
        </w:rPr>
        <w:t>Калачеевского</w:t>
      </w:r>
      <w:proofErr w:type="spellEnd"/>
      <w:r w:rsidRPr="00E86544">
        <w:rPr>
          <w:rFonts w:ascii="Arial" w:hAnsi="Arial" w:cs="Arial"/>
          <w:b/>
          <w:bCs/>
          <w:sz w:val="24"/>
          <w:szCs w:val="24"/>
        </w:rPr>
        <w:t xml:space="preserve"> муниципального района по разделам и подразделам классификации </w:t>
      </w:r>
    </w:p>
    <w:p w:rsidR="00E86544" w:rsidRPr="00E86544" w:rsidRDefault="00E86544" w:rsidP="008D1E5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6544">
        <w:rPr>
          <w:rFonts w:ascii="Arial" w:hAnsi="Arial" w:cs="Arial"/>
          <w:b/>
          <w:bCs/>
          <w:sz w:val="24"/>
          <w:szCs w:val="24"/>
        </w:rPr>
        <w:t>расходов бюджетов на 2017 год</w:t>
      </w:r>
    </w:p>
    <w:p w:rsidR="00E86544" w:rsidRPr="00E86544" w:rsidRDefault="00E86544" w:rsidP="008D1E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1170"/>
        <w:gridCol w:w="3900"/>
        <w:gridCol w:w="4708"/>
      </w:tblGrid>
      <w:tr w:rsidR="00E86544" w:rsidRPr="00E86544" w:rsidTr="00E86544">
        <w:trPr>
          <w:trHeight w:val="814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Код БК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Наименование разделов и подразделов классификации расходов бюджетов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Предельные объемы,</w:t>
            </w:r>
          </w:p>
          <w:p w:rsidR="00E86544" w:rsidRPr="00E86544" w:rsidRDefault="00E86544" w:rsidP="008D1E5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E86544" w:rsidRPr="00E86544" w:rsidTr="00E86544">
        <w:trPr>
          <w:trHeight w:val="30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1964,0</w:t>
            </w:r>
          </w:p>
        </w:tc>
      </w:tr>
      <w:tr w:rsidR="00E86544" w:rsidRPr="00E86544" w:rsidTr="00E86544">
        <w:trPr>
          <w:trHeight w:val="301"/>
          <w:jc w:val="center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170,9</w:t>
            </w:r>
          </w:p>
        </w:tc>
      </w:tr>
      <w:tr w:rsidR="00E86544" w:rsidRPr="00E86544" w:rsidTr="00E86544">
        <w:trPr>
          <w:trHeight w:val="301"/>
          <w:jc w:val="center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</w:tr>
      <w:tr w:rsidR="00E86544" w:rsidRPr="00E86544" w:rsidTr="00E86544">
        <w:trPr>
          <w:trHeight w:val="265"/>
          <w:jc w:val="center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1037,4</w:t>
            </w:r>
          </w:p>
        </w:tc>
      </w:tr>
      <w:tr w:rsidR="00E86544" w:rsidRPr="00E86544" w:rsidTr="00E86544">
        <w:trPr>
          <w:trHeight w:val="437"/>
          <w:jc w:val="center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544">
              <w:rPr>
                <w:rFonts w:ascii="Arial" w:hAnsi="Arial" w:cs="Arial"/>
                <w:sz w:val="24"/>
                <w:szCs w:val="24"/>
              </w:rPr>
              <w:t>2164,2</w:t>
            </w:r>
          </w:p>
        </w:tc>
      </w:tr>
      <w:tr w:rsidR="00E86544" w:rsidRPr="00E86544" w:rsidTr="00E86544">
        <w:trPr>
          <w:trHeight w:val="271"/>
          <w:jc w:val="center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44">
              <w:rPr>
                <w:rFonts w:ascii="Arial" w:hAnsi="Arial" w:cs="Arial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4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6544" w:rsidRPr="00E86544" w:rsidRDefault="00E86544" w:rsidP="008D1E5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6544">
              <w:rPr>
                <w:rFonts w:ascii="Arial" w:hAnsi="Arial" w:cs="Arial"/>
                <w:b/>
                <w:bCs/>
                <w:sz w:val="24"/>
                <w:szCs w:val="24"/>
              </w:rPr>
              <w:t>5384,51</w:t>
            </w:r>
          </w:p>
        </w:tc>
      </w:tr>
    </w:tbl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ind w:left="5664"/>
        <w:jc w:val="right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544" w:rsidRPr="00E86544" w:rsidRDefault="00E86544" w:rsidP="008D1E5F">
      <w:pPr>
        <w:spacing w:after="0"/>
        <w:rPr>
          <w:rFonts w:ascii="Arial" w:hAnsi="Arial" w:cs="Arial"/>
          <w:sz w:val="24"/>
          <w:szCs w:val="24"/>
        </w:rPr>
      </w:pPr>
    </w:p>
    <w:sectPr w:rsidR="00E86544" w:rsidRPr="00E86544" w:rsidSect="004A0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BB9"/>
    <w:rsid w:val="003A1429"/>
    <w:rsid w:val="004A066E"/>
    <w:rsid w:val="00851A16"/>
    <w:rsid w:val="008D1E5F"/>
    <w:rsid w:val="00903BB9"/>
    <w:rsid w:val="00955710"/>
    <w:rsid w:val="00E10CC2"/>
    <w:rsid w:val="00E86544"/>
    <w:rsid w:val="00F114AE"/>
    <w:rsid w:val="00FB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86544"/>
    <w:pPr>
      <w:keepNext/>
      <w:suppressAutoHyphens/>
      <w:spacing w:before="240" w:after="60" w:line="24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86544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86544"/>
    <w:pPr>
      <w:keepNext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sz w:val="3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86544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link w:val="50"/>
    <w:unhideWhenUsed/>
    <w:qFormat/>
    <w:rsid w:val="00903B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8654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54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8654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86544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8654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03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86544"/>
    <w:rPr>
      <w:rFonts w:ascii="Arial" w:eastAsia="Times New Roman" w:hAnsi="Arial" w:cs="Arial"/>
      <w:lang w:eastAsia="ru-RU"/>
    </w:rPr>
  </w:style>
  <w:style w:type="paragraph" w:styleId="a3">
    <w:name w:val="Title"/>
    <w:basedOn w:val="a"/>
    <w:next w:val="a4"/>
    <w:link w:val="a5"/>
    <w:qFormat/>
    <w:rsid w:val="00E86544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4">
    <w:name w:val="Subtitle"/>
    <w:basedOn w:val="a"/>
    <w:next w:val="a6"/>
    <w:link w:val="a7"/>
    <w:qFormat/>
    <w:rsid w:val="00E86544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nhideWhenUsed/>
    <w:rsid w:val="00E86544"/>
    <w:pPr>
      <w:spacing w:after="120"/>
    </w:pPr>
  </w:style>
  <w:style w:type="character" w:customStyle="1" w:styleId="a8">
    <w:name w:val="Основной текст Знак"/>
    <w:basedOn w:val="a0"/>
    <w:link w:val="a6"/>
    <w:rsid w:val="00E86544"/>
    <w:rPr>
      <w:rFonts w:ascii="Calibri" w:eastAsia="Calibri" w:hAnsi="Calibri" w:cs="Times New Roman"/>
    </w:rPr>
  </w:style>
  <w:style w:type="character" w:customStyle="1" w:styleId="a7">
    <w:name w:val="Подзаголовок Знак"/>
    <w:basedOn w:val="a0"/>
    <w:link w:val="a4"/>
    <w:rsid w:val="00E86544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E865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rsid w:val="00E86544"/>
    <w:pPr>
      <w:suppressAutoHyphens/>
      <w:spacing w:after="120" w:line="240" w:lineRule="auto"/>
      <w:ind w:left="283"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8654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Normal (Web)"/>
    <w:basedOn w:val="a"/>
    <w:rsid w:val="00E8654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E86544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Absatz-Standardschriftart">
    <w:name w:val="Absatz-Standardschriftart"/>
    <w:rsid w:val="00E86544"/>
  </w:style>
  <w:style w:type="character" w:customStyle="1" w:styleId="WW-Absatz-Standardschriftart">
    <w:name w:val="WW-Absatz-Standardschriftart"/>
    <w:rsid w:val="00E86544"/>
  </w:style>
  <w:style w:type="character" w:customStyle="1" w:styleId="WW-Absatz-Standardschriftart1">
    <w:name w:val="WW-Absatz-Standardschriftart1"/>
    <w:rsid w:val="00E86544"/>
  </w:style>
  <w:style w:type="character" w:customStyle="1" w:styleId="21">
    <w:name w:val="Основной шрифт абзаца2"/>
    <w:rsid w:val="00E86544"/>
  </w:style>
  <w:style w:type="character" w:customStyle="1" w:styleId="WW8Num2z0">
    <w:name w:val="WW8Num2z0"/>
    <w:rsid w:val="00E86544"/>
    <w:rPr>
      <w:b/>
    </w:rPr>
  </w:style>
  <w:style w:type="character" w:customStyle="1" w:styleId="WW8Num4z0">
    <w:name w:val="WW8Num4z0"/>
    <w:rsid w:val="00E86544"/>
    <w:rPr>
      <w:color w:val="3366FF"/>
    </w:rPr>
  </w:style>
  <w:style w:type="character" w:customStyle="1" w:styleId="11">
    <w:name w:val="Основной шрифт абзаца1"/>
    <w:rsid w:val="00E86544"/>
  </w:style>
  <w:style w:type="character" w:styleId="ac">
    <w:name w:val="page number"/>
    <w:basedOn w:val="11"/>
    <w:rsid w:val="00E86544"/>
  </w:style>
  <w:style w:type="character" w:customStyle="1" w:styleId="ad">
    <w:name w:val="Символ нумерации"/>
    <w:rsid w:val="00E86544"/>
  </w:style>
  <w:style w:type="paragraph" w:styleId="ae">
    <w:name w:val="List"/>
    <w:basedOn w:val="a6"/>
    <w:rsid w:val="00E86544"/>
    <w:pPr>
      <w:suppressAutoHyphens/>
      <w:spacing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2">
    <w:name w:val="Название2"/>
    <w:basedOn w:val="a"/>
    <w:rsid w:val="00E865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23">
    <w:name w:val="Указатель2"/>
    <w:basedOn w:val="a"/>
    <w:rsid w:val="00E8654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af">
    <w:name w:val="Заголовок"/>
    <w:basedOn w:val="a"/>
    <w:next w:val="a6"/>
    <w:rsid w:val="00E8654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E865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3">
    <w:name w:val="Указатель1"/>
    <w:basedOn w:val="a"/>
    <w:rsid w:val="00E8654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ConsPlusNormal">
    <w:name w:val="ConsPlusNormal"/>
    <w:rsid w:val="00E8654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E86544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86544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FF0000"/>
      <w:sz w:val="28"/>
      <w:szCs w:val="20"/>
      <w:lang w:eastAsia="ar-SA"/>
    </w:rPr>
  </w:style>
  <w:style w:type="paragraph" w:customStyle="1" w:styleId="af0">
    <w:name w:val="Стиль"/>
    <w:rsid w:val="00E86544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Цитата1"/>
    <w:basedOn w:val="a"/>
    <w:rsid w:val="00E86544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header"/>
    <w:basedOn w:val="a"/>
    <w:link w:val="af2"/>
    <w:rsid w:val="00E8654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rsid w:val="00E865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86544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Normal">
    <w:name w:val="ConsNormal"/>
    <w:rsid w:val="00E8654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3">
    <w:name w:val="ЗАК_ПОСТ_РЕШ"/>
    <w:basedOn w:val="a4"/>
    <w:next w:val="a"/>
    <w:rsid w:val="00E86544"/>
    <w:pPr>
      <w:keepNext w:val="0"/>
      <w:spacing w:before="360" w:after="840"/>
    </w:pPr>
    <w:rPr>
      <w:rFonts w:ascii="Impact" w:eastAsia="Times New Roman" w:hAnsi="Impact" w:cs="Impact"/>
      <w:i w:val="0"/>
      <w:iCs w:val="0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E86544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E8654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5">
    <w:name w:val="Вопрос"/>
    <w:basedOn w:val="a3"/>
    <w:rsid w:val="00E86544"/>
    <w:pPr>
      <w:spacing w:after="240"/>
      <w:ind w:left="567" w:hanging="567"/>
      <w:jc w:val="both"/>
    </w:pPr>
    <w:rPr>
      <w:bCs/>
      <w:kern w:val="1"/>
      <w:sz w:val="32"/>
      <w:szCs w:val="32"/>
    </w:rPr>
  </w:style>
  <w:style w:type="paragraph" w:styleId="af6">
    <w:name w:val="Balloon Text"/>
    <w:basedOn w:val="a"/>
    <w:link w:val="af7"/>
    <w:rsid w:val="00E8654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rsid w:val="00E86544"/>
    <w:rPr>
      <w:rFonts w:ascii="Tahoma" w:eastAsia="Times New Roman" w:hAnsi="Tahoma" w:cs="Tahoma"/>
      <w:sz w:val="16"/>
      <w:szCs w:val="16"/>
      <w:lang w:eastAsia="ar-SA"/>
    </w:rPr>
  </w:style>
  <w:style w:type="paragraph" w:styleId="af8">
    <w:name w:val="footer"/>
    <w:basedOn w:val="a"/>
    <w:link w:val="af9"/>
    <w:rsid w:val="00E865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9">
    <w:name w:val="Нижний колонтитул Знак"/>
    <w:basedOn w:val="a0"/>
    <w:link w:val="af8"/>
    <w:rsid w:val="00E865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6"/>
    <w:rsid w:val="00E86544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E86544"/>
    <w:pPr>
      <w:widowControl w:val="0"/>
      <w:shd w:val="clear" w:color="auto" w:fill="FFFFFF"/>
      <w:tabs>
        <w:tab w:val="left" w:pos="552"/>
      </w:tabs>
      <w:suppressAutoHyphens/>
      <w:spacing w:after="0" w:line="240" w:lineRule="auto"/>
      <w:ind w:left="350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fb">
    <w:name w:val="No Spacing"/>
    <w:uiPriority w:val="1"/>
    <w:qFormat/>
    <w:rsid w:val="00E86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Стиль1"/>
    <w:basedOn w:val="afc"/>
    <w:rsid w:val="00E86544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E8654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E86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rsid w:val="00E8654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E86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8654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86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E865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E8654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Знак"/>
    <w:basedOn w:val="a"/>
    <w:rsid w:val="00E8654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6">
    <w:name w:val="Body Text 2"/>
    <w:basedOn w:val="a"/>
    <w:link w:val="27"/>
    <w:rsid w:val="00E8654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865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Знак Знак8"/>
    <w:basedOn w:val="a0"/>
    <w:rsid w:val="00E86544"/>
    <w:rPr>
      <w:sz w:val="28"/>
      <w:lang w:val="ru-RU" w:eastAsia="ar-SA" w:bidi="ar-SA"/>
    </w:rPr>
  </w:style>
  <w:style w:type="character" w:customStyle="1" w:styleId="28">
    <w:name w:val="Знак Знак2"/>
    <w:basedOn w:val="a0"/>
    <w:rsid w:val="00E86544"/>
    <w:rPr>
      <w:sz w:val="28"/>
      <w:lang w:val="ru-RU" w:eastAsia="ar-SA" w:bidi="ar-SA"/>
    </w:rPr>
  </w:style>
  <w:style w:type="paragraph" w:customStyle="1" w:styleId="16">
    <w:name w:val="Статья1"/>
    <w:basedOn w:val="a"/>
    <w:next w:val="a"/>
    <w:rsid w:val="00E8654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fe">
    <w:name w:val="Содержимое таблицы"/>
    <w:basedOn w:val="a"/>
    <w:rsid w:val="00E8654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">
    <w:name w:val="List Paragraph"/>
    <w:basedOn w:val="a"/>
    <w:uiPriority w:val="34"/>
    <w:qFormat/>
    <w:rsid w:val="00E8654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14998</Words>
  <Characters>85489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ADMINISTRATION NMEL</cp:lastModifiedBy>
  <cp:revision>7</cp:revision>
  <cp:lastPrinted>2017-12-26T08:54:00Z</cp:lastPrinted>
  <dcterms:created xsi:type="dcterms:W3CDTF">2016-12-28T19:59:00Z</dcterms:created>
  <dcterms:modified xsi:type="dcterms:W3CDTF">2017-12-26T09:01:00Z</dcterms:modified>
</cp:coreProperties>
</file>