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5C354" w14:textId="77777777" w:rsidR="00604184" w:rsidRPr="00604184" w:rsidRDefault="00604184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14:paraId="0FE3700B" w14:textId="77777777" w:rsidR="00604184" w:rsidRPr="00604184" w:rsidRDefault="00604184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234E19A9" w14:textId="67F67FDA" w:rsidR="00604184" w:rsidRPr="00604184" w:rsidRDefault="00E82054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063B1CB3" w14:textId="77777777" w:rsidR="00604184" w:rsidRDefault="00604184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ВОРОНЕЖСКОЙ ОБЛАСТИ</w:t>
      </w:r>
    </w:p>
    <w:p w14:paraId="76FE48F2" w14:textId="77777777" w:rsidR="008615FB" w:rsidRPr="00604184" w:rsidRDefault="008615FB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C8AA43" w14:textId="77777777" w:rsidR="00604184" w:rsidRDefault="00604184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 Ш Е Н И Е</w:t>
      </w:r>
    </w:p>
    <w:p w14:paraId="443D193E" w14:textId="77777777" w:rsidR="008615FB" w:rsidRPr="00604184" w:rsidRDefault="008615FB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2F7130" w14:textId="58ED6B96" w:rsidR="00604184" w:rsidRPr="00604184" w:rsidRDefault="008615FB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</w:t>
      </w:r>
      <w:r w:rsidR="00E8205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«</w:t>
      </w:r>
      <w:r w:rsidR="002D3DB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»</w:t>
      </w:r>
      <w:r w:rsidR="00E8205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августа</w:t>
      </w:r>
      <w:r w:rsidR="00E8205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2022 г. № </w:t>
      </w:r>
      <w:r w:rsidR="002D3DB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76</w:t>
      </w:r>
    </w:p>
    <w:p w14:paraId="1B1609D1" w14:textId="3ADE8D68" w:rsidR="00604184" w:rsidRPr="00604184" w:rsidRDefault="00E8205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 Новомеловатка</w:t>
      </w:r>
    </w:p>
    <w:p w14:paraId="3783666D" w14:textId="58F322A4" w:rsidR="00604184" w:rsidRPr="00604184" w:rsidRDefault="00604184" w:rsidP="0060418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E8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</w:t>
      </w:r>
      <w:r w:rsidR="00C1425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506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13</w:t>
      </w: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.12.2017 г № 9</w:t>
      </w:r>
      <w:r w:rsidR="00506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Правил благоустройства </w:t>
      </w:r>
      <w:proofErr w:type="spellStart"/>
      <w:r w:rsidR="00E8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</w:t>
      </w:r>
      <w:bookmarkStart w:id="0" w:name="_GoBack"/>
      <w:bookmarkEnd w:id="0"/>
      <w:r w:rsidR="00E820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</w:t>
      </w:r>
      <w:proofErr w:type="spellEnd"/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 (в редакции </w:t>
      </w:r>
      <w:r w:rsidR="00506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решения </w:t>
      </w: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8615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19.12.2018 г. № 131)</w:t>
      </w:r>
    </w:p>
    <w:p w14:paraId="46FD32B9" w14:textId="6D0428AA" w:rsid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Гражданским кодексом Российской Федерации, </w:t>
      </w:r>
      <w:proofErr w:type="gramStart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постановлением Правительства Российской Федерации от 12.10.2006 № 611 «О порядке установления и использования полос отвода и охранных зон железных</w:t>
      </w:r>
      <w:proofErr w:type="gram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дорог», Уставом </w:t>
      </w:r>
      <w:proofErr w:type="spell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</w:t>
      </w:r>
      <w:r w:rsidR="00506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района Воронежской области,</w:t>
      </w:r>
      <w:r w:rsidR="0086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proofErr w:type="spell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14:paraId="5FC60642" w14:textId="77777777" w:rsidR="00E82054" w:rsidRPr="00604184" w:rsidRDefault="00E8205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A8FB5DA" w14:textId="5C0E54B9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от 1</w:t>
      </w:r>
      <w:r w:rsidR="0086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.12.2017 г. № 9</w:t>
      </w:r>
      <w:r w:rsidR="0086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Правил благоустройства и санитарного содержания территории </w:t>
      </w:r>
      <w:proofErr w:type="spell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района Воронежской области»</w:t>
      </w:r>
      <w:r w:rsidR="0086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решения от 19.12.2018 г. № 131)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14:paraId="76405372" w14:textId="192C104C" w:rsidR="00604184" w:rsidRPr="00604184" w:rsidRDefault="00604184" w:rsidP="006041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Правила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благоустройства территории </w:t>
      </w:r>
      <w:proofErr w:type="spell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области:</w:t>
      </w:r>
    </w:p>
    <w:p w14:paraId="1CCE21F2" w14:textId="6F436B2D" w:rsidR="00604184" w:rsidRPr="00604184" w:rsidRDefault="00604184" w:rsidP="006041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Подпункт 8.1.1. пункта 8.1. 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 8. изложить в следующей редакции:</w:t>
      </w:r>
    </w:p>
    <w:p w14:paraId="2AF8F930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«8.1.1. Объектами благоустройства на территориях транспортных коммуникаций населенного пункта является улично-дорожная сеть населенного пункта в границах красных линий, площади, пешеходные переходы различных типов.</w:t>
      </w:r>
    </w:p>
    <w:p w14:paraId="2C7C69BA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объектам транспортной инфраструктуры относятся:</w:t>
      </w:r>
    </w:p>
    <w:p w14:paraId="3BF0BC64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дороги и прилегающие к ним площадки, тротуары, пешеходные дорожки, газоны, разделительные полосы, временные проезды и объезды;</w:t>
      </w:r>
    </w:p>
    <w:p w14:paraId="1D782E88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места для стоянки (парковочные места) транспортных средств;</w:t>
      </w:r>
    </w:p>
    <w:p w14:paraId="269DE7F5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искусственные сооружения (тоннели, эстакады, мосты, виадуки, и т.д.) и их охранные зоны;</w:t>
      </w:r>
      <w:proofErr w:type="gramEnd"/>
    </w:p>
    <w:p w14:paraId="12D85F99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трубопроводы, продуктопроводы и другие наземные транспортные сооружения;</w:t>
      </w:r>
    </w:p>
    <w:p w14:paraId="11D82FE6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автомобильные вокзалы, автомобильные станции;</w:t>
      </w:r>
    </w:p>
    <w:p w14:paraId="2DB250B0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речные вокзалы, порты и причалы;</w:t>
      </w:r>
    </w:p>
    <w:p w14:paraId="2CCE4A61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диспетчерские пункты, остановки и остановочные платформы, разворотные площадки и площадки </w:t>
      </w:r>
      <w:proofErr w:type="spellStart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межрейсового</w:t>
      </w:r>
      <w:proofErr w:type="spell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отстоя общественного наземного транспорта;</w:t>
      </w:r>
    </w:p>
    <w:p w14:paraId="010827EF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полосы отвода, земляное полотно и водоотводы, иные обеспечивающие функционирование транспортного комплекса здания и сооружения</w:t>
      </w:r>
      <w:proofErr w:type="gramStart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14:paraId="30F0B43F" w14:textId="36F850E0" w:rsidR="00604184" w:rsidRPr="00604184" w:rsidRDefault="00E8205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1.1.2. Подпункт 10.1.18. раздела 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изложить в следующей редакции:</w:t>
      </w:r>
    </w:p>
    <w:p w14:paraId="1D3FA61D" w14:textId="1C144285" w:rsidR="00604184" w:rsidRPr="00604184" w:rsidRDefault="00E8205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«10.1.18. 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предотвращения засорения улиц, площадей,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(урны, баки). В составе территорий любого функционального назначения, где могут накапливаться коммунальные отходы, должно предусматривать наличие контейнерных площадок.</w:t>
      </w:r>
    </w:p>
    <w:p w14:paraId="2DD4619E" w14:textId="69FFB940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улиц, территориях хозяйствующих субъектов, иных элементов планировочной структуры поселения рекомендуется производить в соответствии с требованиями законодательства Российской Федерации в сфере охран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окружающей среды, санитарно </w:t>
      </w:r>
      <w:proofErr w:type="gram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proofErr w:type="gram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пидемиологическими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 законодательством Российской Федерации.</w:t>
      </w:r>
    </w:p>
    <w:p w14:paraId="47B1B9A3" w14:textId="77777777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 «бункер», «контейнер» и «контейнерная площадка» рекомендуется применять в значениях, установленных постановлением Правительства Российской Федерации от 12 ноября 201б г. N 1156 (Об обращении с твердыми коммунальными отходами и внесении изменения в постановление Правительства Российской Федерации от 25 августа 2008 г. N 641).».</w:t>
      </w:r>
    </w:p>
    <w:p w14:paraId="082B6C23" w14:textId="3CEAFEA3" w:rsidR="00604184" w:rsidRPr="00604184" w:rsidRDefault="00E8205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1.1.3. Подпункт 10.1.22. раздела </w:t>
      </w:r>
      <w:r w:rsidR="00506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14:paraId="04E02248" w14:textId="2BB66887" w:rsidR="00604184" w:rsidRPr="00604184" w:rsidRDefault="00E8205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«10.1.22. 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14:paraId="258FD40A" w14:textId="77777777" w:rsid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Вывоз отходов следует осуществлять организациям, имеющим лицензию, в соответствии с требованиями законодательства Российской Федерации, являющейся региональным оператором по обращению с твердыми коммунальными отходами согласно графика, предоставленного региональным оператором</w:t>
      </w:r>
      <w:proofErr w:type="gramStart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14:paraId="6B4B4638" w14:textId="55F46174" w:rsidR="00C62445" w:rsidRPr="00E575C4" w:rsidRDefault="00C62445" w:rsidP="00506514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82054" w:rsidRPr="00E8205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0651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10.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506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10 </w:t>
      </w: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подпунктом 10.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следующего содержания:</w:t>
      </w:r>
    </w:p>
    <w:p w14:paraId="41D1D46B" w14:textId="6C841B01" w:rsidR="00C62445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«10.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Уборку снега и наледи следует начинать при достижении</w:t>
      </w:r>
      <w:r w:rsidR="00506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снежного покрова более 10 см.».</w:t>
      </w:r>
    </w:p>
    <w:p w14:paraId="20A79380" w14:textId="1E377CF2" w:rsidR="00506514" w:rsidRPr="00E575C4" w:rsidRDefault="00506514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1.3. </w:t>
      </w:r>
      <w:r w:rsidRPr="00E575C4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подпунктах 10.5.3, 10.5.10 пункта 10.5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раздела 10 </w:t>
      </w:r>
      <w:r w:rsidRPr="00E575C4">
        <w:rPr>
          <w:rFonts w:ascii="Arial" w:eastAsia="Times New Roman" w:hAnsi="Arial" w:cs="Arial"/>
          <w:sz w:val="24"/>
          <w:szCs w:val="24"/>
          <w:lang w:eastAsia="ru-RU"/>
        </w:rPr>
        <w:t>слово «рекоменду</w:t>
      </w:r>
      <w:r>
        <w:rPr>
          <w:rFonts w:ascii="Arial" w:eastAsia="Times New Roman" w:hAnsi="Arial" w:cs="Arial"/>
          <w:sz w:val="24"/>
          <w:szCs w:val="24"/>
          <w:lang w:eastAsia="ru-RU"/>
        </w:rPr>
        <w:t>ется» заменить словом «следует».</w:t>
      </w:r>
    </w:p>
    <w:p w14:paraId="29CEF34D" w14:textId="43804A0F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506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 11 Правил изложить в следующей редакции:</w:t>
      </w:r>
    </w:p>
    <w:p w14:paraId="03589011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«РАЗДЕЛ 11. Порядок участия граждан и организаций в реализации мероприятий по благоустройству территории</w:t>
      </w:r>
    </w:p>
    <w:p w14:paraId="779B8D67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Задачи общественного участия:</w:t>
      </w:r>
    </w:p>
    <w:p w14:paraId="258C8F39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системы вовлечения граждан, их объединений и иных лиц в решение вопросов формирования комфортной городской среды;</w:t>
      </w:r>
    </w:p>
    <w:p w14:paraId="1C5F3947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выбора форматов вовлечения граждан, их объединений и иных лиц в решение вопросов формирования комфортной городской среды в зависимости от целей, вида и этапа реализации проекта развития комфортной городской среды;</w:t>
      </w:r>
    </w:p>
    <w:p w14:paraId="0C251BC8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устойчивого социального и экономического развития городской среды;</w:t>
      </w:r>
    </w:p>
    <w:p w14:paraId="06A789F9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сообщества лиц, заинтересованных в развитии территории населенного пункта;</w:t>
      </w:r>
    </w:p>
    <w:p w14:paraId="6464BF6A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качества разрабатываемых проектов развития территорий, архитектурных и планировочных решений;</w:t>
      </w:r>
    </w:p>
    <w:p w14:paraId="08103AED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адресного перечня территорий, нуждающихся в благоустройстве;</w:t>
      </w:r>
    </w:p>
    <w:p w14:paraId="71B13B69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востребованности общественных и дворовых территорий населенного пункта и иных вопросах развития городской среды.</w:t>
      </w:r>
    </w:p>
    <w:p w14:paraId="37411685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Уровни и форматы вовлечения граждан, их объединений и иных лиц</w:t>
      </w:r>
    </w:p>
    <w:p w14:paraId="5709AB08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11.2.1. В целях систематизации процесса вовлечения форматы вовлечения объединяются в группы в зависимости от целей и степени участия граждан, их объединений и иных лиц в решении вопросов развития городской среды (далее - уровни вовлечения):</w:t>
      </w:r>
    </w:p>
    <w:p w14:paraId="28F32D05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информирование, представляющее собой предоставление гражданам, их объединениям и иным лицам сведений о планируемой инициативе развития городской среды, последствиях ее реализации, ключевых технико-экономических и иных показателях проекта, возможностях граждан, их объединений и иных лиц принять участие в подготовке, утверждении и реализации проекта развития территории. Не рекомендуется рассматривать информирование в качестве уровня вовлечения при разработке и реализации новых проектов развития территорий;</w:t>
      </w:r>
    </w:p>
    <w:p w14:paraId="1412EDDD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консультирование, представляющее собой получение рекомендаций, выяснение мнений, пожеланий, позиций граждан, их объединений и иных лиц по существующим решениям и альтернативным предложениям в рамках реализации проекта развития территории, рекомендуется использовать при решении любых вопросов развития городской среды;</w:t>
      </w:r>
    </w:p>
    <w:p w14:paraId="353BF0FB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соучастие, представляющее собой проведение с гражданами, их объединениями и иными лицами совместной работы над разработкой и реализацией концепции и (или) проекта развития территории в целях получения концепции и (или) проекта развития территории, одобренной всеми участниками вовлечения;</w:t>
      </w:r>
    </w:p>
    <w:p w14:paraId="5798A1C7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партнерство, представляющее собой проведение с гражданами, их объединениями и иными лицами совместной работы над разработкой и реализацией проекта развития территории, при которой им передается часть функций или полномочий разработчика или инициатора проекта.</w:t>
      </w:r>
    </w:p>
    <w:p w14:paraId="15832BE8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11.2.2. Форматы вовлечения выбираются в зависимости от уровня вовлечения, этапа реализации проекта развития территории, цели вовлечения на конкретном этапе реализации проекта развития территории, особенностей группы участников вовлечения и (или) целевой аудитории и иных факторов.</w:t>
      </w:r>
    </w:p>
    <w:p w14:paraId="64382A3D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информирования выбираются следующие форматы вовлечения:</w:t>
      </w:r>
    </w:p>
    <w:p w14:paraId="59B94086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публикации в местных печатных СМИ. Указанный формат вовлечения применяется в населенных пунктах с численностью населения менее 10 тыс. человек и обеспеченностью доступом к информационно-телекоммуникационной сети "Интернет" менее чем у 50% населения. Информацию о разработке проекта развития территории и планируемых мероприятиях по вовлечению следует размещать в форме публикаций небольшого объема, содержащих исчерпывающие сведения, </w:t>
      </w: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избегая использование</w:t>
      </w:r>
      <w:proofErr w:type="gram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специальной терминологии, крупным, заметным шрифтом;</w:t>
      </w:r>
    </w:p>
    <w:p w14:paraId="32ED30C5" w14:textId="041910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информирование на сайте администрации </w:t>
      </w:r>
      <w:proofErr w:type="spell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"Интернет". Указанный формат вовлечения применяется в населенных пунктах, где более чем у 50% населения имеется свободный доступ к информационно-телекоммуникационной сети "Интернет". Информация о разработке проекта развития территории и планируемых мероприятиях по вовлечению размещается на главной странице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</w:t>
      </w: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избегая использование</w:t>
      </w:r>
      <w:proofErr w:type="gram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специальной терминологии, заметным шрифтом;</w:t>
      </w:r>
    </w:p>
    <w:p w14:paraId="5074B21C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информирование в социальных сетях. Указанный формат вовлечения применяется в населенных пунктах, где более чем у 50% населения имеется свободный доступ к информационно-телекоммуникационной сети "Интернет". При размещении информации в социальных сетях используются официальные страницы администрации населенного пункта в социальных сетях, а также популярные у населения группы и страницы сообществ. При этом необходимо одновременное использование других форматов информирования, направленных на граждан, не являющихся активными пользователями социальных сетей;</w:t>
      </w:r>
    </w:p>
    <w:p w14:paraId="27E1AD05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информационных баннеров, вывесок, объявлений, стендов и иных печатных материалов. Указанный формат вовлечения направлен на информирование всех категорий жителей населенного пункта, включая граждан, не имеющих свободного доступа к информационно-телекоммуникационной сети "Интернет" и не являющихся пользователями социальных сетей. Размещение указанных информационных материалов следует осуществлять на специально отведенных для этого информационных стендах и рекламных конструкциях, а также путем использования почтовой рассылки печатной продукции.</w:t>
      </w:r>
    </w:p>
    <w:p w14:paraId="17B77249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форматы информирования жителей, включая использование телевидения, звонков, коротких сообщений по телефону и других способов, позволяющих обеспечить охват целевой аудитории, с учетом специфики населенного пункта и проекта развития территории.</w:t>
      </w:r>
    </w:p>
    <w:p w14:paraId="73A80959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случаях, когда информирование граждан, их объединений и иных лиц планируется осуществлять исключительно в электронной форме, в форматах, не предполагающих личное присутствие и участие жителей населенного пункта в мероприятиях по вовлечению, уполномоченным органам следует применять дистанционные форматы информирования, направленные на пользователей </w:t>
      </w: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информационно-телекоммуникационной сети "Интернет": сайте администрации населенного пункта или муниципального образования, сайтах местных СМИ, популярных у жителей населенного пункта ресурсов</w:t>
      </w:r>
      <w:proofErr w:type="gram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страницах</w:t>
      </w:r>
      <w:proofErr w:type="gram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местных групп и сообществ в социальных сетях.</w:t>
      </w:r>
    </w:p>
    <w:p w14:paraId="107B8954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консультирования выбираются следующие форматы вовлечения:</w:t>
      </w:r>
    </w:p>
    <w:p w14:paraId="6E5027DD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интервью с жителями населенного пункта, направленные на выявление особенностей территории, исторических, архитектурных и иных аспектов, имеющих значение при разработке проекта развития территории;</w:t>
      </w:r>
    </w:p>
    <w:p w14:paraId="14164D03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опросов населения для формирования данных об отношении жителей к планируемому проекту развития территории, определения наиболее распространенных запросов, потребностей и пожеланий жителей населенного пункта;</w:t>
      </w:r>
    </w:p>
    <w:p w14:paraId="36952C28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опросов населения, голосования и анкетирования в электронной форме в информационно-телекоммуникационной сети "Интернет" с использованием специализированных цифровых платформ или социальных сетей для наибольшего охвата аудитории;</w:t>
      </w:r>
    </w:p>
    <w:p w14:paraId="13CBB9A0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детей в игровой форме путем проведения конкурсов, игр и иных мероприятий с целью выяснения пожеланий детей и их видения будущего развития территории;</w:t>
      </w:r>
    </w:p>
    <w:p w14:paraId="099CE05B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 в целях определения приоритетных сценариев и функций развития территории;</w:t>
      </w:r>
    </w:p>
    <w:p w14:paraId="6257C37F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проведение общественных обсуждений в порядке, установленном Градостроительным кодексом Российской Федерации, Федеральным законом от 6 октября 2003 г. N 131-ФЗ "Об общих принципах организации местного самоуправления в Российской Федерации", иными федеральными, региональными и муниципальными нормативными правовыми актами. Указанный формат вовлечения следует применять для выявления приоритетных сценариев и функций развития территории в соответствии с пожеланиями жителей населенного пункта, а также для сбора мнений и пожеланий к разработанной концепции проекта развития территории;</w:t>
      </w:r>
    </w:p>
    <w:p w14:paraId="5BF3C111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утверждению;</w:t>
      </w:r>
    </w:p>
    <w:p w14:paraId="31429287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форматы консультирования, позволяющие разработчику проекта развития территории получить информацию о потребностях, пожеланиях, идеях и мнении жителей населенного пункта для учета в разрабатываемом эскизном проекте развития территории.</w:t>
      </w:r>
    </w:p>
    <w:p w14:paraId="61FC075A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применении </w:t>
      </w: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дистанционных форматов консультирования, не предполагающих личное присутствие и участие жителей населенного пункта в мероприятиях по вовлечению организуется</w:t>
      </w:r>
      <w:proofErr w:type="gram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1CB2FE62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проведение голосования и опросы в электронной форме при формировании адресного перечня общественных и дворовых территорий, нуждающихся в благоустройстве, выборе территории реализации проекта, стратегии разработки проекта, определении концепции проекта развития территории и в других случаях в целях предоставления жителям населенного пункта возможности выбрать из нескольких вариантов наиболее </w:t>
      </w: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предпочтительный</w:t>
      </w:r>
      <w:proofErr w:type="gram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голосование в электронной форме выносятся значимые стратегические вопросы, в которых важно учесть мнение жителей. В иных случаях проводится опрос в электронной форме,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вопросов;</w:t>
      </w:r>
    </w:p>
    <w:p w14:paraId="19D5C4A7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проведение интервью в электронной форме посредством </w:t>
      </w:r>
      <w:proofErr w:type="spell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видеокоммуникации</w:t>
      </w:r>
      <w:proofErr w:type="spell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телефонных звонков с целью получения разработчиком проекта развития территории от жителей населенного пункта и представителей экспертного сообщества более полной и точной информации, нежели посредством проведения опросов;</w:t>
      </w:r>
    </w:p>
    <w:p w14:paraId="38E60659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жителей населенного пункта к выработке решений в электронной форме (</w:t>
      </w:r>
      <w:proofErr w:type="spell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краудсорсинг</w:t>
      </w:r>
      <w:proofErr w:type="spell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 использованием специализированных цифровых платформ, на которых участники обсуждения путем коллективной работы могут предлагать идеи, сформулировать единое мнение о проекте, предлагать совместно выработанные решения или пожелания к проекту развития территории;</w:t>
      </w:r>
    </w:p>
    <w:p w14:paraId="6B8E4957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в информационно-телекоммуникационной сети "Интернет" сообщества, состоящего из жителей населенного пункта и (или) волонтеров (добровольцев), заинтересованных в ходе реализации проекта, осуществлять с целью привлечения таких граждан к проведению опросов жителей населенного пункта, мониторингу СМИ и социальных сетей, продвижению проекта развития территории в социальных сетях. Рекомендуется осуществлять координацию деятельности таких сообществ, в том числе с использованием цифровых технологий;</w:t>
      </w:r>
    </w:p>
    <w:p w14:paraId="4CA0739C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в электронной форме общественных обсуждений в случае участия граждан в утверждении проекта развития территории в дистанционном формате. Общественные обсуждения в электронной форме проводятся на официальном сайте администрации муниципального образования в информационно-телекоммуникационной сети "Интернет" путем размещения проекта, информационных материалов к нему и проведения экспозиции проекта. Информацию о проведении общественного обсуждения в электронной форме может также размещаться в социальных сетях с указанием времени и ссылки на официальный сайт, где оно будет проводиться.</w:t>
      </w:r>
    </w:p>
    <w:p w14:paraId="427FFBD1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соучастия выбираются следующие форматы вовлечения:</w:t>
      </w:r>
    </w:p>
    <w:p w14:paraId="42EC5A17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мероприятий по совместному проектированию территории участниками вовлечения (далее - соучаствующее проектирование). Мероприятия по соучаствующему проектированию, как правило, проводятся тематически, поэтапно;</w:t>
      </w:r>
    </w:p>
    <w:p w14:paraId="0049040B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экспертных сессий в целях получения экспертной оценки проекта развития территории, в том числе на стадии разработки, либо получения экспертной оценки ситуации, проблемы, профессиональной поддержки, использования практического опыта в различных вопросах развития городской среды.</w:t>
      </w:r>
    </w:p>
    <w:p w14:paraId="0C2CCBC1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применении дистанционных форматов соучастия, не предполагающих личное присутствие и участие жителей населенного пункта в мероприятиях по вовлечению, проводятся следующие мероприятия:</w:t>
      </w:r>
    </w:p>
    <w:p w14:paraId="2D914F9B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этапе разработки проекта развития территории вовлечение жителей населенного пункта в процесс разработки проекта развития территории в формате обсуждений проекта в электронной форме на цифровых платформах</w:t>
      </w:r>
      <w:proofErr w:type="gram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видеоконференций. При выборе указанного формата проводятся видеоконференции тематически, поэтапно, по аналогии с проведением очного соучаствующего проектирования. Наиболее активных представителей жителей населенного пункта и иных групп участников вовлечения на этапе разработки проекта развития территории рекомендуется привлекать в формате дистанционных </w:t>
      </w:r>
      <w:proofErr w:type="spell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видеоинтервью</w:t>
      </w:r>
      <w:proofErr w:type="spell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фокус-групп</w:t>
      </w:r>
      <w:proofErr w:type="gram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AA7C0C5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проведении мероприятий в электронной форме предварительно публикуются на сайте муниципального образования, и (или) в электронных сетях проект развития территории и сопроводительные информационные материалы (карты, схемы, дизайн-проекты, проекты документов и др.), работа над которыми запланирована в рамках соответствующего мероприятия, а также информацию о регламенте работы в рамках мероприятия, предоставить рекомендации по установке и настройке необходимого программного обеспечения;</w:t>
      </w:r>
      <w:proofErr w:type="gramEnd"/>
    </w:p>
    <w:p w14:paraId="509B1D7E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в электронной форме конкурсов рисунков, сочинений, проектов, макетов, концепций отдельных элементов и проектов развития территорий в целях вовлечения школьников, представителей творческих профессий.</w:t>
      </w:r>
    </w:p>
    <w:p w14:paraId="69C75DB6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партнерства выбираются следующие форматы вовлечения:</w:t>
      </w:r>
    </w:p>
    <w:p w14:paraId="20630163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механизмов для реализации возможности </w:t>
      </w:r>
      <w:proofErr w:type="spell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проектов развития городской среды;</w:t>
      </w:r>
    </w:p>
    <w:p w14:paraId="1138E685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механизмов и инструментов для реализации возможности управления и обслуживания территории, в том числе в форме государственно-частного партнерства, концессии;</w:t>
      </w:r>
    </w:p>
    <w:p w14:paraId="4EF02E98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авторский надзор за соблюдением концепции при разработке проекта развития территории и (или) на этапе выполнения работ по реализации проекта развития территории; участие в реализации проекта жителей населенного пункта и пользователей территории.</w:t>
      </w:r>
    </w:p>
    <w:p w14:paraId="6F38527C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применения дистанционных форматов вовлечения в решение вопросов развития городской среды уполномоченным органам рекомендуется обеспечить возможность осуществления гражданами и иными лицами наблюдения за ходом реализации проекта развития территории в информационно-телекоммуникационной сети "Интернет".</w:t>
      </w:r>
    </w:p>
    <w:p w14:paraId="5EC15402" w14:textId="77777777" w:rsidR="00C62445" w:rsidRPr="00E575C4" w:rsidRDefault="00C62445" w:rsidP="00C62445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Видеотрансляция производства работ по реализации проекта развития территории в режиме реального времени является открытой и доступной для граждан и иных лиц по ссылкам, размещенным на официальном сайте муниципального образования. При этом обеспечивается возможность оставления пользователями комментариев и получения на них обоснованных ответов, а также при необходимости доведения комментариев пользователей до сведения лиц, ответственных за разработку и реализацию проекта развития территории</w:t>
      </w:r>
      <w:proofErr w:type="gramStart"/>
      <w:r w:rsidRPr="00E57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14:paraId="40051E33" w14:textId="77777777" w:rsidR="00C62445" w:rsidRPr="00604184" w:rsidRDefault="00C62445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C639BC" w14:textId="78E40CA5" w:rsidR="00604184" w:rsidRDefault="00C62445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Вестнике муниципа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льных правовых актов </w:t>
      </w:r>
      <w:proofErr w:type="spell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и разместить на официальном сайте администрац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</w:t>
      </w:r>
      <w:proofErr w:type="spellStart"/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интернет.</w:t>
      </w:r>
    </w:p>
    <w:p w14:paraId="42BB3F99" w14:textId="77777777" w:rsidR="00C62445" w:rsidRPr="00604184" w:rsidRDefault="00C62445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A19A51" w14:textId="77777777" w:rsid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</w:t>
      </w:r>
      <w:proofErr w:type="gramStart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14:paraId="3089C6A9" w14:textId="77777777" w:rsidR="00C62445" w:rsidRDefault="00C62445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97014F" w14:textId="77777777" w:rsidR="00C62445" w:rsidRPr="00604184" w:rsidRDefault="00C62445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604184" w:rsidRPr="00604184" w14:paraId="02576F64" w14:textId="77777777" w:rsidTr="00604184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F809" w14:textId="327B6A65" w:rsidR="00604184" w:rsidRPr="00604184" w:rsidRDefault="00604184" w:rsidP="00C62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624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604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263E" w14:textId="23B73D9E" w:rsidR="00604184" w:rsidRPr="00604184" w:rsidRDefault="00604184" w:rsidP="00604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0B38" w14:textId="77777777" w:rsidR="00C62445" w:rsidRDefault="00C62445" w:rsidP="0060418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D10278" w14:textId="7293F0CC" w:rsidR="00604184" w:rsidRPr="00604184" w:rsidRDefault="00C62445" w:rsidP="0060418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14:paraId="4158AFA7" w14:textId="7E2D1CCF" w:rsidR="00604184" w:rsidRPr="00604184" w:rsidRDefault="00604184" w:rsidP="0060418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50A2C4A" w14:textId="77777777" w:rsidR="00E575C4" w:rsidRDefault="00E575C4" w:rsidP="008615FB"/>
    <w:sectPr w:rsidR="00E575C4" w:rsidSect="00E82054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364"/>
    <w:multiLevelType w:val="multilevel"/>
    <w:tmpl w:val="2D3E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91"/>
    <w:rsid w:val="000F0422"/>
    <w:rsid w:val="00124BEC"/>
    <w:rsid w:val="002D3DB8"/>
    <w:rsid w:val="00506514"/>
    <w:rsid w:val="00515AFC"/>
    <w:rsid w:val="00604184"/>
    <w:rsid w:val="006B7C76"/>
    <w:rsid w:val="0074454E"/>
    <w:rsid w:val="008615FB"/>
    <w:rsid w:val="00B26F91"/>
    <w:rsid w:val="00C14253"/>
    <w:rsid w:val="00C62445"/>
    <w:rsid w:val="00E575C4"/>
    <w:rsid w:val="00E82054"/>
    <w:rsid w:val="00F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F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60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84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rsid w:val="00E5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60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84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rsid w:val="00E5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2022-09-02T11:12:00Z</cp:lastPrinted>
  <dcterms:created xsi:type="dcterms:W3CDTF">2022-04-27T08:30:00Z</dcterms:created>
  <dcterms:modified xsi:type="dcterms:W3CDTF">2022-09-02T11:16:00Z</dcterms:modified>
</cp:coreProperties>
</file>