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0D" w:rsidRPr="005C22AB" w:rsidRDefault="00860EC6" w:rsidP="001D660D">
      <w:pPr>
        <w:pStyle w:val="a3"/>
        <w:ind w:firstLine="709"/>
        <w:rPr>
          <w:rFonts w:ascii="Arial" w:hAnsi="Arial" w:cs="Arial"/>
          <w:bCs/>
          <w:spacing w:val="28"/>
          <w:sz w:val="26"/>
          <w:szCs w:val="26"/>
        </w:rPr>
      </w:pPr>
      <w:r w:rsidRPr="005C22AB">
        <w:rPr>
          <w:rFonts w:ascii="Arial" w:hAnsi="Arial" w:cs="Arial"/>
          <w:bCs/>
          <w:spacing w:val="28"/>
          <w:sz w:val="26"/>
          <w:szCs w:val="26"/>
        </w:rPr>
        <w:t>АДМИНИСТРАЦИЯ</w:t>
      </w:r>
    </w:p>
    <w:p w:rsidR="001D660D" w:rsidRPr="005C22AB" w:rsidRDefault="00055F4A" w:rsidP="001D660D">
      <w:pPr>
        <w:pStyle w:val="a3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pacing w:val="28"/>
          <w:sz w:val="26"/>
          <w:szCs w:val="26"/>
        </w:rPr>
        <w:t>МЕЛОВАТСКОГО</w:t>
      </w:r>
      <w:r w:rsidR="001D660D" w:rsidRPr="005C22AB">
        <w:rPr>
          <w:rFonts w:ascii="Arial" w:hAnsi="Arial" w:cs="Arial"/>
          <w:bCs/>
          <w:spacing w:val="28"/>
          <w:sz w:val="26"/>
          <w:szCs w:val="26"/>
        </w:rPr>
        <w:t xml:space="preserve"> СЕЛЬСКОГО ПОСЕЛЕНИЯ</w:t>
      </w:r>
    </w:p>
    <w:p w:rsidR="001D660D" w:rsidRPr="005C22AB" w:rsidRDefault="001D660D" w:rsidP="001D660D">
      <w:pPr>
        <w:pStyle w:val="a3"/>
        <w:ind w:firstLine="709"/>
        <w:rPr>
          <w:rFonts w:ascii="Arial" w:hAnsi="Arial" w:cs="Arial"/>
          <w:sz w:val="26"/>
          <w:szCs w:val="26"/>
        </w:rPr>
      </w:pPr>
      <w:r w:rsidRPr="005C22AB">
        <w:rPr>
          <w:rFonts w:ascii="Arial" w:hAnsi="Arial" w:cs="Arial"/>
          <w:bCs/>
          <w:spacing w:val="28"/>
          <w:sz w:val="26"/>
          <w:szCs w:val="26"/>
        </w:rPr>
        <w:t>КАЛАЧЕЕВСКОГОМУНИЦИПАЛЬНОГО РАЙОНА</w:t>
      </w:r>
    </w:p>
    <w:p w:rsidR="001D660D" w:rsidRPr="005C22AB" w:rsidRDefault="001D660D" w:rsidP="001D660D">
      <w:pPr>
        <w:pStyle w:val="a3"/>
        <w:ind w:firstLine="709"/>
        <w:rPr>
          <w:rFonts w:ascii="Arial" w:hAnsi="Arial" w:cs="Arial"/>
          <w:bCs/>
          <w:spacing w:val="28"/>
          <w:sz w:val="26"/>
          <w:szCs w:val="26"/>
        </w:rPr>
      </w:pPr>
      <w:r w:rsidRPr="005C22AB">
        <w:rPr>
          <w:rFonts w:ascii="Arial" w:hAnsi="Arial" w:cs="Arial"/>
          <w:bCs/>
          <w:spacing w:val="28"/>
          <w:sz w:val="26"/>
          <w:szCs w:val="26"/>
        </w:rPr>
        <w:t>ВОРОНЕЖСКОЙ ОБЛАСТИ</w:t>
      </w:r>
    </w:p>
    <w:p w:rsidR="001D660D" w:rsidRPr="005C22AB" w:rsidRDefault="001D660D" w:rsidP="001D660D">
      <w:pPr>
        <w:pStyle w:val="a3"/>
        <w:ind w:firstLine="709"/>
        <w:rPr>
          <w:rFonts w:ascii="Arial" w:hAnsi="Arial" w:cs="Arial"/>
          <w:sz w:val="26"/>
          <w:szCs w:val="26"/>
        </w:rPr>
      </w:pPr>
    </w:p>
    <w:p w:rsidR="001D660D" w:rsidRPr="005C22AB" w:rsidRDefault="001D660D" w:rsidP="001D660D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/>
          <w:spacing w:val="40"/>
          <w:sz w:val="26"/>
          <w:szCs w:val="26"/>
        </w:rPr>
      </w:pPr>
      <w:r w:rsidRPr="005C22AB">
        <w:rPr>
          <w:rFonts w:ascii="Arial" w:hAnsi="Arial" w:cs="Arial"/>
          <w:b/>
          <w:spacing w:val="40"/>
          <w:sz w:val="26"/>
          <w:szCs w:val="26"/>
        </w:rPr>
        <w:t>ПОСТАНОВЛЕНИЕ</w:t>
      </w:r>
    </w:p>
    <w:p w:rsidR="001D660D" w:rsidRPr="005C22AB" w:rsidRDefault="001D660D" w:rsidP="001D660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1D660D" w:rsidRPr="005C22AB" w:rsidRDefault="001D660D" w:rsidP="001D660D">
      <w:pPr>
        <w:tabs>
          <w:tab w:val="left" w:pos="7455"/>
        </w:tabs>
        <w:ind w:firstLine="709"/>
        <w:rPr>
          <w:rFonts w:ascii="Arial" w:hAnsi="Arial" w:cs="Arial"/>
          <w:sz w:val="26"/>
          <w:szCs w:val="26"/>
        </w:rPr>
      </w:pPr>
      <w:r w:rsidRPr="005C22AB">
        <w:rPr>
          <w:rFonts w:ascii="Arial" w:hAnsi="Arial" w:cs="Arial"/>
          <w:sz w:val="26"/>
          <w:szCs w:val="26"/>
        </w:rPr>
        <w:t xml:space="preserve">от </w:t>
      </w:r>
      <w:r w:rsidR="00AC7664">
        <w:rPr>
          <w:rFonts w:ascii="Arial" w:hAnsi="Arial" w:cs="Arial"/>
          <w:sz w:val="26"/>
          <w:szCs w:val="26"/>
        </w:rPr>
        <w:t>25</w:t>
      </w:r>
      <w:r w:rsidRPr="005C22AB">
        <w:rPr>
          <w:rFonts w:ascii="Arial" w:hAnsi="Arial" w:cs="Arial"/>
          <w:sz w:val="26"/>
          <w:szCs w:val="26"/>
        </w:rPr>
        <w:t xml:space="preserve"> </w:t>
      </w:r>
      <w:r w:rsidR="00635952">
        <w:rPr>
          <w:rFonts w:ascii="Arial" w:hAnsi="Arial" w:cs="Arial"/>
          <w:sz w:val="26"/>
          <w:szCs w:val="26"/>
        </w:rPr>
        <w:t>декабря</w:t>
      </w:r>
      <w:r w:rsidR="002B107D">
        <w:rPr>
          <w:rFonts w:ascii="Arial" w:hAnsi="Arial" w:cs="Arial"/>
          <w:sz w:val="26"/>
          <w:szCs w:val="26"/>
        </w:rPr>
        <w:t xml:space="preserve"> 2017 года </w:t>
      </w:r>
      <w:r w:rsidRPr="005C22AB">
        <w:rPr>
          <w:rFonts w:ascii="Arial" w:hAnsi="Arial" w:cs="Arial"/>
          <w:sz w:val="26"/>
          <w:szCs w:val="26"/>
        </w:rPr>
        <w:t>№</w:t>
      </w:r>
      <w:r w:rsidR="00F37D56">
        <w:rPr>
          <w:rFonts w:ascii="Arial" w:hAnsi="Arial" w:cs="Arial"/>
          <w:sz w:val="26"/>
          <w:szCs w:val="26"/>
        </w:rPr>
        <w:t xml:space="preserve"> </w:t>
      </w:r>
      <w:r w:rsidR="00AC7664">
        <w:rPr>
          <w:rFonts w:ascii="Arial" w:hAnsi="Arial" w:cs="Arial"/>
          <w:sz w:val="26"/>
          <w:szCs w:val="26"/>
        </w:rPr>
        <w:t>81</w:t>
      </w:r>
    </w:p>
    <w:p w:rsidR="001D660D" w:rsidRPr="005C22AB" w:rsidRDefault="001D660D" w:rsidP="001D660D">
      <w:pPr>
        <w:ind w:firstLine="709"/>
        <w:rPr>
          <w:rFonts w:ascii="Arial" w:hAnsi="Arial" w:cs="Arial"/>
          <w:sz w:val="26"/>
          <w:szCs w:val="26"/>
        </w:rPr>
      </w:pPr>
      <w:r w:rsidRPr="005C22AB">
        <w:rPr>
          <w:rFonts w:ascii="Arial" w:hAnsi="Arial" w:cs="Arial"/>
          <w:sz w:val="26"/>
          <w:szCs w:val="26"/>
        </w:rPr>
        <w:t xml:space="preserve">с. </w:t>
      </w:r>
      <w:r w:rsidR="002B107D">
        <w:rPr>
          <w:rFonts w:ascii="Arial" w:hAnsi="Arial" w:cs="Arial"/>
          <w:sz w:val="26"/>
          <w:szCs w:val="26"/>
        </w:rPr>
        <w:t>Новомеловатка</w:t>
      </w:r>
    </w:p>
    <w:p w:rsidR="001D660D" w:rsidRPr="005C22AB" w:rsidRDefault="001D660D" w:rsidP="001D660D">
      <w:pPr>
        <w:tabs>
          <w:tab w:val="left" w:pos="0"/>
        </w:tabs>
        <w:ind w:firstLine="709"/>
        <w:rPr>
          <w:rFonts w:ascii="Arial" w:hAnsi="Arial" w:cs="Arial"/>
          <w:sz w:val="26"/>
          <w:szCs w:val="26"/>
        </w:rPr>
      </w:pPr>
    </w:p>
    <w:p w:rsidR="001D660D" w:rsidRPr="002B107D" w:rsidRDefault="001D660D" w:rsidP="002B107D">
      <w:pPr>
        <w:tabs>
          <w:tab w:val="left" w:pos="0"/>
        </w:tabs>
        <w:ind w:right="5103"/>
        <w:rPr>
          <w:rFonts w:ascii="Arial" w:hAnsi="Arial" w:cs="Arial"/>
          <w:b/>
          <w:bCs/>
          <w:kern w:val="28"/>
          <w:sz w:val="26"/>
          <w:szCs w:val="26"/>
        </w:rPr>
      </w:pPr>
      <w:r w:rsidRPr="002B107D">
        <w:rPr>
          <w:rFonts w:ascii="Arial" w:hAnsi="Arial" w:cs="Arial"/>
          <w:b/>
          <w:bCs/>
          <w:kern w:val="28"/>
          <w:sz w:val="26"/>
          <w:szCs w:val="26"/>
        </w:rPr>
        <w:t xml:space="preserve">Об утверждении муниципальной программы </w:t>
      </w:r>
      <w:r w:rsidR="00055F4A" w:rsidRPr="002B107D">
        <w:rPr>
          <w:rFonts w:ascii="Arial" w:hAnsi="Arial" w:cs="Arial"/>
          <w:b/>
          <w:bCs/>
          <w:kern w:val="28"/>
          <w:sz w:val="26"/>
          <w:szCs w:val="26"/>
        </w:rPr>
        <w:t>Меловатского</w:t>
      </w:r>
      <w:r w:rsidRPr="002B107D">
        <w:rPr>
          <w:rFonts w:ascii="Arial" w:hAnsi="Arial" w:cs="Arial"/>
          <w:b/>
          <w:bCs/>
          <w:kern w:val="28"/>
          <w:sz w:val="26"/>
          <w:szCs w:val="26"/>
        </w:rPr>
        <w:t xml:space="preserve"> сельского поселения Калачеевского муниципального района Воронежской области «Формирование современной городской среды на 2018 – 2022 годы</w:t>
      </w:r>
    </w:p>
    <w:p w:rsidR="001D660D" w:rsidRPr="005C22AB" w:rsidRDefault="001D660D" w:rsidP="001D660D">
      <w:pPr>
        <w:tabs>
          <w:tab w:val="left" w:pos="0"/>
        </w:tabs>
        <w:ind w:firstLine="709"/>
        <w:jc w:val="both"/>
        <w:rPr>
          <w:rFonts w:ascii="Arial" w:hAnsi="Arial" w:cs="Arial"/>
          <w:bCs/>
          <w:kern w:val="28"/>
          <w:sz w:val="26"/>
          <w:szCs w:val="26"/>
        </w:rPr>
      </w:pPr>
    </w:p>
    <w:p w:rsidR="001D660D" w:rsidRPr="005C22AB" w:rsidRDefault="00086C6E" w:rsidP="001D660D">
      <w:pPr>
        <w:tabs>
          <w:tab w:val="left" w:pos="0"/>
        </w:tabs>
        <w:ind w:firstLine="709"/>
        <w:jc w:val="both"/>
        <w:rPr>
          <w:rFonts w:ascii="Arial" w:hAnsi="Arial" w:cs="Arial"/>
          <w:bCs/>
          <w:kern w:val="28"/>
          <w:sz w:val="26"/>
          <w:szCs w:val="26"/>
        </w:rPr>
      </w:pPr>
      <w:r w:rsidRPr="005C22AB">
        <w:rPr>
          <w:rFonts w:ascii="Arial" w:hAnsi="Arial" w:cs="Arial"/>
          <w:color w:val="000000"/>
          <w:sz w:val="26"/>
          <w:szCs w:val="26"/>
        </w:rPr>
        <w:t>В соответствии с Федеральным законом о</w:t>
      </w:r>
      <w:r w:rsidR="001D660D" w:rsidRPr="005C22AB">
        <w:rPr>
          <w:rFonts w:ascii="Arial" w:hAnsi="Arial" w:cs="Arial"/>
          <w:sz w:val="26"/>
          <w:szCs w:val="26"/>
        </w:rPr>
        <w:t>т 6 октября 2003 года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860EC6" w:rsidRPr="005C22AB">
        <w:rPr>
          <w:rFonts w:ascii="Arial" w:hAnsi="Arial" w:cs="Arial"/>
          <w:sz w:val="26"/>
          <w:szCs w:val="26"/>
        </w:rPr>
        <w:t xml:space="preserve"> Приказом Министерства строительства и жилищно-коммунального хозяйства Российской Федерации от 06.04.2017 г. №691/пр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</w:t>
      </w:r>
      <w:r w:rsidRPr="005C22AB">
        <w:rPr>
          <w:rFonts w:ascii="Arial" w:hAnsi="Arial" w:cs="Arial"/>
          <w:sz w:val="26"/>
          <w:szCs w:val="26"/>
        </w:rPr>
        <w:t xml:space="preserve"> в рамках реализации приоритетного проекта «Формирование комфортной городской среды» на 2018-2022 годы, руководствуясь Уставом </w:t>
      </w:r>
      <w:r w:rsidR="00055F4A">
        <w:rPr>
          <w:rFonts w:ascii="Arial" w:hAnsi="Arial" w:cs="Arial"/>
          <w:sz w:val="26"/>
          <w:szCs w:val="26"/>
        </w:rPr>
        <w:t>Меловатского</w:t>
      </w:r>
      <w:r w:rsidRPr="005C22AB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Воронежской области,</w:t>
      </w:r>
      <w:r w:rsidR="00F60643">
        <w:rPr>
          <w:rFonts w:ascii="Arial" w:hAnsi="Arial" w:cs="Arial"/>
          <w:sz w:val="26"/>
          <w:szCs w:val="26"/>
        </w:rPr>
        <w:t xml:space="preserve"> </w:t>
      </w:r>
      <w:r w:rsidR="001D660D" w:rsidRPr="005C22AB">
        <w:rPr>
          <w:rFonts w:ascii="Arial" w:hAnsi="Arial" w:cs="Arial"/>
          <w:sz w:val="26"/>
          <w:szCs w:val="26"/>
        </w:rPr>
        <w:t xml:space="preserve">администрация </w:t>
      </w:r>
      <w:r w:rsidR="00055F4A">
        <w:rPr>
          <w:rFonts w:ascii="Arial" w:hAnsi="Arial" w:cs="Arial"/>
          <w:sz w:val="26"/>
          <w:szCs w:val="26"/>
        </w:rPr>
        <w:t>Меловатского</w:t>
      </w:r>
      <w:r w:rsidR="001D660D" w:rsidRPr="005C22AB">
        <w:rPr>
          <w:rFonts w:ascii="Arial" w:hAnsi="Arial" w:cs="Arial"/>
          <w:sz w:val="26"/>
          <w:szCs w:val="26"/>
        </w:rPr>
        <w:t xml:space="preserve"> сельского поселения </w:t>
      </w:r>
    </w:p>
    <w:p w:rsidR="001D660D" w:rsidRPr="002B107D" w:rsidRDefault="001D660D" w:rsidP="001D660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2B107D">
        <w:rPr>
          <w:rFonts w:ascii="Arial" w:hAnsi="Arial" w:cs="Arial"/>
          <w:b/>
          <w:color w:val="000000"/>
          <w:sz w:val="26"/>
          <w:szCs w:val="26"/>
        </w:rPr>
        <w:t>ПОСТАНОВЛЯЕТ:</w:t>
      </w:r>
    </w:p>
    <w:p w:rsidR="001D660D" w:rsidRPr="005C22AB" w:rsidRDefault="001D660D" w:rsidP="001D660D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5C22AB">
        <w:rPr>
          <w:rFonts w:ascii="Arial" w:hAnsi="Arial" w:cs="Arial"/>
          <w:sz w:val="26"/>
          <w:szCs w:val="26"/>
        </w:rPr>
        <w:t xml:space="preserve">1. Утвердить муниципальную программу </w:t>
      </w:r>
      <w:r w:rsidR="00055F4A">
        <w:rPr>
          <w:rFonts w:ascii="Arial" w:hAnsi="Arial" w:cs="Arial"/>
          <w:bCs/>
          <w:kern w:val="28"/>
          <w:sz w:val="26"/>
          <w:szCs w:val="26"/>
        </w:rPr>
        <w:t>Меловатского</w:t>
      </w:r>
      <w:r w:rsidRPr="005C22AB">
        <w:rPr>
          <w:rFonts w:ascii="Arial" w:hAnsi="Arial" w:cs="Arial"/>
          <w:bCs/>
          <w:kern w:val="28"/>
          <w:sz w:val="26"/>
          <w:szCs w:val="26"/>
        </w:rPr>
        <w:t xml:space="preserve"> сельского поселения Калачеевского муниципального района Воронежской области «Формирование современной городской среды на 2018 – 2022 годы</w:t>
      </w:r>
      <w:r w:rsidR="00187EAD">
        <w:rPr>
          <w:rFonts w:ascii="Arial" w:hAnsi="Arial" w:cs="Arial"/>
          <w:bCs/>
          <w:kern w:val="28"/>
          <w:sz w:val="26"/>
          <w:szCs w:val="26"/>
        </w:rPr>
        <w:t>»</w:t>
      </w:r>
      <w:bookmarkStart w:id="0" w:name="_GoBack"/>
      <w:bookmarkEnd w:id="0"/>
      <w:r w:rsidRPr="005C22AB">
        <w:rPr>
          <w:rFonts w:ascii="Arial" w:hAnsi="Arial" w:cs="Arial"/>
          <w:bCs/>
          <w:kern w:val="28"/>
          <w:sz w:val="26"/>
          <w:szCs w:val="26"/>
        </w:rPr>
        <w:t>,</w:t>
      </w:r>
      <w:r w:rsidRPr="005C22AB">
        <w:rPr>
          <w:rFonts w:ascii="Arial" w:hAnsi="Arial" w:cs="Arial"/>
          <w:sz w:val="26"/>
          <w:szCs w:val="26"/>
        </w:rPr>
        <w:t xml:space="preserve"> согласно приложению.</w:t>
      </w:r>
    </w:p>
    <w:p w:rsidR="001D660D" w:rsidRPr="005C22AB" w:rsidRDefault="001D660D" w:rsidP="001D660D">
      <w:pPr>
        <w:pStyle w:val="2"/>
        <w:ind w:firstLine="709"/>
        <w:jc w:val="both"/>
        <w:rPr>
          <w:rFonts w:ascii="Arial" w:hAnsi="Arial" w:cs="Arial"/>
          <w:bCs w:val="0"/>
          <w:sz w:val="26"/>
          <w:szCs w:val="26"/>
        </w:rPr>
      </w:pPr>
      <w:r w:rsidRPr="005C22AB">
        <w:rPr>
          <w:rFonts w:ascii="Arial" w:hAnsi="Arial" w:cs="Arial"/>
          <w:sz w:val="26"/>
          <w:szCs w:val="26"/>
        </w:rPr>
        <w:t xml:space="preserve">2. </w:t>
      </w:r>
      <w:r w:rsidRPr="005C22AB">
        <w:rPr>
          <w:rFonts w:ascii="Arial" w:hAnsi="Arial" w:cs="Arial"/>
          <w:sz w:val="26"/>
          <w:szCs w:val="26"/>
          <w:lang w:bidi="en-US"/>
        </w:rPr>
        <w:t>Опублико</w:t>
      </w:r>
      <w:r w:rsidR="00136147">
        <w:rPr>
          <w:rFonts w:ascii="Arial" w:hAnsi="Arial" w:cs="Arial"/>
          <w:sz w:val="26"/>
          <w:szCs w:val="26"/>
          <w:lang w:bidi="en-US"/>
        </w:rPr>
        <w:t xml:space="preserve">вать настоящее постановление в </w:t>
      </w:r>
      <w:r w:rsidRPr="005C22AB">
        <w:rPr>
          <w:rFonts w:ascii="Arial" w:hAnsi="Arial" w:cs="Arial"/>
          <w:sz w:val="26"/>
          <w:szCs w:val="26"/>
          <w:lang w:bidi="en-US"/>
        </w:rPr>
        <w:t xml:space="preserve">Вестнике муниципальных правовых актов </w:t>
      </w:r>
      <w:r w:rsidR="00055F4A">
        <w:rPr>
          <w:rFonts w:ascii="Arial" w:hAnsi="Arial" w:cs="Arial"/>
          <w:sz w:val="26"/>
          <w:szCs w:val="26"/>
          <w:lang w:bidi="en-US"/>
        </w:rPr>
        <w:t>Меловатского</w:t>
      </w:r>
      <w:r w:rsidRPr="005C22AB">
        <w:rPr>
          <w:rFonts w:ascii="Arial" w:hAnsi="Arial" w:cs="Arial"/>
          <w:sz w:val="26"/>
          <w:szCs w:val="26"/>
          <w:lang w:bidi="en-US"/>
        </w:rPr>
        <w:t xml:space="preserve"> сельского поселения Калачеевского муниципаль</w:t>
      </w:r>
      <w:r w:rsidR="00136147">
        <w:rPr>
          <w:rFonts w:ascii="Arial" w:hAnsi="Arial" w:cs="Arial"/>
          <w:sz w:val="26"/>
          <w:szCs w:val="26"/>
          <w:lang w:bidi="en-US"/>
        </w:rPr>
        <w:t>ного района Воронежской области</w:t>
      </w:r>
      <w:r w:rsidRPr="005C22AB">
        <w:rPr>
          <w:rFonts w:ascii="Arial" w:hAnsi="Arial" w:cs="Arial"/>
          <w:sz w:val="26"/>
          <w:szCs w:val="26"/>
          <w:lang w:bidi="en-US"/>
        </w:rPr>
        <w:t>.</w:t>
      </w:r>
    </w:p>
    <w:p w:rsidR="001D660D" w:rsidRPr="005C22AB" w:rsidRDefault="00086C6E" w:rsidP="001D660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C22AB">
        <w:rPr>
          <w:rFonts w:ascii="Arial" w:hAnsi="Arial" w:cs="Arial"/>
          <w:sz w:val="26"/>
          <w:szCs w:val="26"/>
        </w:rPr>
        <w:t>3</w:t>
      </w:r>
      <w:r w:rsidR="001D660D" w:rsidRPr="005C22AB">
        <w:rPr>
          <w:rFonts w:ascii="Arial" w:hAnsi="Arial" w:cs="Arial"/>
          <w:sz w:val="26"/>
          <w:szCs w:val="26"/>
        </w:rPr>
        <w:t xml:space="preserve">. Контроль за исполнением настоящего постановления </w:t>
      </w:r>
      <w:r w:rsidRPr="005C22AB">
        <w:rPr>
          <w:rFonts w:ascii="Arial" w:hAnsi="Arial" w:cs="Arial"/>
          <w:sz w:val="26"/>
          <w:szCs w:val="26"/>
        </w:rPr>
        <w:t>оставляю за собой</w:t>
      </w:r>
      <w:r w:rsidR="001D660D" w:rsidRPr="005C22AB">
        <w:rPr>
          <w:rFonts w:ascii="Arial" w:hAnsi="Arial" w:cs="Arial"/>
          <w:sz w:val="26"/>
          <w:szCs w:val="26"/>
        </w:rPr>
        <w:t>.</w:t>
      </w:r>
    </w:p>
    <w:p w:rsidR="002B107D" w:rsidRPr="00635952" w:rsidRDefault="002B107D" w:rsidP="00635952">
      <w:pPr>
        <w:pStyle w:val="2"/>
        <w:ind w:left="5529"/>
        <w:jc w:val="center"/>
        <w:rPr>
          <w:rFonts w:ascii="Arial" w:hAnsi="Arial" w:cs="Arial"/>
          <w:bCs w:val="0"/>
          <w:sz w:val="24"/>
          <w:szCs w:val="24"/>
        </w:rPr>
      </w:pPr>
    </w:p>
    <w:p w:rsidR="002B107D" w:rsidRPr="00136147" w:rsidRDefault="002B107D" w:rsidP="00635952">
      <w:pPr>
        <w:pStyle w:val="2"/>
        <w:jc w:val="center"/>
        <w:rPr>
          <w:rFonts w:ascii="Arial" w:hAnsi="Arial" w:cs="Arial"/>
          <w:b/>
          <w:bCs w:val="0"/>
          <w:sz w:val="24"/>
          <w:szCs w:val="24"/>
        </w:rPr>
      </w:pPr>
      <w:r w:rsidRPr="00136147">
        <w:rPr>
          <w:rFonts w:ascii="Arial" w:hAnsi="Arial" w:cs="Arial"/>
          <w:b/>
          <w:bCs w:val="0"/>
          <w:sz w:val="24"/>
          <w:szCs w:val="24"/>
        </w:rPr>
        <w:t>Глава Меловатского сельского поселения</w:t>
      </w:r>
      <w:r w:rsidR="00F37D56" w:rsidRPr="00136147">
        <w:rPr>
          <w:rFonts w:ascii="Arial" w:hAnsi="Arial" w:cs="Arial"/>
          <w:b/>
          <w:bCs w:val="0"/>
          <w:sz w:val="24"/>
          <w:szCs w:val="24"/>
        </w:rPr>
        <w:tab/>
      </w:r>
      <w:r w:rsidR="00F37D56" w:rsidRPr="00136147">
        <w:rPr>
          <w:rFonts w:ascii="Arial" w:hAnsi="Arial" w:cs="Arial"/>
          <w:b/>
          <w:bCs w:val="0"/>
          <w:sz w:val="24"/>
          <w:szCs w:val="24"/>
        </w:rPr>
        <w:tab/>
      </w:r>
      <w:r w:rsidR="00F37D56" w:rsidRPr="00136147">
        <w:rPr>
          <w:rFonts w:ascii="Arial" w:hAnsi="Arial" w:cs="Arial"/>
          <w:b/>
          <w:bCs w:val="0"/>
          <w:sz w:val="24"/>
          <w:szCs w:val="24"/>
        </w:rPr>
        <w:tab/>
      </w:r>
      <w:r w:rsidRPr="00136147">
        <w:rPr>
          <w:rFonts w:ascii="Arial" w:hAnsi="Arial" w:cs="Arial"/>
          <w:b/>
          <w:bCs w:val="0"/>
          <w:sz w:val="24"/>
          <w:szCs w:val="24"/>
        </w:rPr>
        <w:t>И.И.Демиденко</w:t>
      </w:r>
    </w:p>
    <w:p w:rsidR="00F37D56" w:rsidRDefault="00F37D56" w:rsidP="00635952">
      <w:pPr>
        <w:pStyle w:val="2"/>
        <w:jc w:val="center"/>
        <w:rPr>
          <w:rFonts w:ascii="Arial" w:hAnsi="Arial" w:cs="Arial"/>
          <w:bCs w:val="0"/>
          <w:sz w:val="24"/>
          <w:szCs w:val="24"/>
        </w:rPr>
      </w:pPr>
    </w:p>
    <w:p w:rsidR="00F37D56" w:rsidRDefault="00F37D56" w:rsidP="00635952">
      <w:pPr>
        <w:pStyle w:val="2"/>
        <w:jc w:val="center"/>
        <w:rPr>
          <w:rFonts w:ascii="Arial" w:hAnsi="Arial" w:cs="Arial"/>
          <w:bCs w:val="0"/>
          <w:sz w:val="22"/>
          <w:szCs w:val="22"/>
        </w:rPr>
      </w:pPr>
    </w:p>
    <w:p w:rsidR="002B107D" w:rsidRDefault="002B107D" w:rsidP="002B107D">
      <w:pPr>
        <w:pStyle w:val="2"/>
        <w:rPr>
          <w:rFonts w:ascii="Arial" w:hAnsi="Arial" w:cs="Arial"/>
          <w:bCs w:val="0"/>
          <w:sz w:val="22"/>
          <w:szCs w:val="22"/>
        </w:rPr>
      </w:pPr>
    </w:p>
    <w:p w:rsidR="00F37D56" w:rsidRDefault="00F37D56" w:rsidP="00136147">
      <w:pPr>
        <w:pStyle w:val="2"/>
        <w:rPr>
          <w:rFonts w:ascii="Arial" w:hAnsi="Arial" w:cs="Arial"/>
          <w:bCs w:val="0"/>
          <w:sz w:val="22"/>
          <w:szCs w:val="22"/>
        </w:rPr>
      </w:pPr>
    </w:p>
    <w:p w:rsidR="001D660D" w:rsidRPr="005C22AB" w:rsidRDefault="001D660D" w:rsidP="00136147">
      <w:pPr>
        <w:pStyle w:val="2"/>
        <w:ind w:left="5529"/>
        <w:rPr>
          <w:rFonts w:ascii="Arial" w:hAnsi="Arial" w:cs="Arial"/>
          <w:bCs w:val="0"/>
          <w:sz w:val="22"/>
          <w:szCs w:val="22"/>
        </w:rPr>
      </w:pPr>
      <w:r w:rsidRPr="005C22AB">
        <w:rPr>
          <w:rFonts w:ascii="Arial" w:hAnsi="Arial" w:cs="Arial"/>
          <w:bCs w:val="0"/>
          <w:sz w:val="22"/>
          <w:szCs w:val="22"/>
        </w:rPr>
        <w:t>Приложение</w:t>
      </w:r>
    </w:p>
    <w:p w:rsidR="001D660D" w:rsidRPr="005C22AB" w:rsidRDefault="001D660D" w:rsidP="00136147">
      <w:pPr>
        <w:pStyle w:val="2"/>
        <w:ind w:left="5529"/>
        <w:rPr>
          <w:rFonts w:ascii="Arial" w:hAnsi="Arial" w:cs="Arial"/>
          <w:bCs w:val="0"/>
          <w:sz w:val="22"/>
          <w:szCs w:val="22"/>
        </w:rPr>
      </w:pPr>
      <w:r w:rsidRPr="005C22AB">
        <w:rPr>
          <w:rFonts w:ascii="Arial" w:hAnsi="Arial" w:cs="Arial"/>
          <w:bCs w:val="0"/>
          <w:sz w:val="22"/>
          <w:szCs w:val="22"/>
        </w:rPr>
        <w:t xml:space="preserve">к постановлению администрации </w:t>
      </w:r>
      <w:r w:rsidR="00055F4A">
        <w:rPr>
          <w:rFonts w:ascii="Arial" w:hAnsi="Arial" w:cs="Arial"/>
          <w:sz w:val="22"/>
          <w:szCs w:val="22"/>
        </w:rPr>
        <w:t>Меловатского</w:t>
      </w:r>
      <w:r w:rsidRPr="005C22AB">
        <w:rPr>
          <w:rFonts w:ascii="Arial" w:hAnsi="Arial" w:cs="Arial"/>
          <w:sz w:val="22"/>
          <w:szCs w:val="22"/>
        </w:rPr>
        <w:t xml:space="preserve"> сельского поселения Калачеевского муниципального района Воронежской области</w:t>
      </w:r>
    </w:p>
    <w:p w:rsidR="001D660D" w:rsidRPr="005C22AB" w:rsidRDefault="001D660D" w:rsidP="00136147">
      <w:pPr>
        <w:pStyle w:val="2"/>
        <w:ind w:left="5529"/>
        <w:rPr>
          <w:rFonts w:ascii="Arial" w:hAnsi="Arial" w:cs="Arial"/>
          <w:bCs w:val="0"/>
          <w:sz w:val="22"/>
          <w:szCs w:val="22"/>
        </w:rPr>
      </w:pPr>
      <w:r w:rsidRPr="005C22AB">
        <w:rPr>
          <w:rFonts w:ascii="Arial" w:hAnsi="Arial" w:cs="Arial"/>
          <w:bCs w:val="0"/>
          <w:sz w:val="22"/>
          <w:szCs w:val="22"/>
        </w:rPr>
        <w:t xml:space="preserve">от </w:t>
      </w:r>
      <w:r w:rsidR="00AC7664">
        <w:rPr>
          <w:rFonts w:ascii="Arial" w:hAnsi="Arial" w:cs="Arial"/>
          <w:bCs w:val="0"/>
          <w:sz w:val="22"/>
          <w:szCs w:val="22"/>
        </w:rPr>
        <w:t>25</w:t>
      </w:r>
      <w:r w:rsidR="00635952">
        <w:rPr>
          <w:rFonts w:ascii="Arial" w:hAnsi="Arial" w:cs="Arial"/>
          <w:bCs w:val="0"/>
          <w:sz w:val="22"/>
          <w:szCs w:val="22"/>
        </w:rPr>
        <w:t>.12.</w:t>
      </w:r>
      <w:r w:rsidR="00086C6E" w:rsidRPr="005C22AB">
        <w:rPr>
          <w:rFonts w:ascii="Arial" w:hAnsi="Arial" w:cs="Arial"/>
          <w:bCs w:val="0"/>
          <w:sz w:val="22"/>
          <w:szCs w:val="22"/>
        </w:rPr>
        <w:t>2017</w:t>
      </w:r>
      <w:r w:rsidR="00F37D56">
        <w:rPr>
          <w:rFonts w:ascii="Arial" w:hAnsi="Arial" w:cs="Arial"/>
          <w:bCs w:val="0"/>
          <w:sz w:val="22"/>
          <w:szCs w:val="22"/>
        </w:rPr>
        <w:t xml:space="preserve"> </w:t>
      </w:r>
      <w:r w:rsidRPr="005C22AB">
        <w:rPr>
          <w:rFonts w:ascii="Arial" w:hAnsi="Arial" w:cs="Arial"/>
          <w:bCs w:val="0"/>
          <w:sz w:val="22"/>
          <w:szCs w:val="22"/>
        </w:rPr>
        <w:t xml:space="preserve">года № </w:t>
      </w:r>
      <w:r w:rsidR="00F37D56">
        <w:rPr>
          <w:rFonts w:ascii="Arial" w:hAnsi="Arial" w:cs="Arial"/>
          <w:bCs w:val="0"/>
          <w:sz w:val="22"/>
          <w:szCs w:val="22"/>
        </w:rPr>
        <w:t>8</w:t>
      </w:r>
      <w:r w:rsidR="00AC7664">
        <w:rPr>
          <w:rFonts w:ascii="Arial" w:hAnsi="Arial" w:cs="Arial"/>
          <w:bCs w:val="0"/>
          <w:sz w:val="22"/>
          <w:szCs w:val="22"/>
        </w:rPr>
        <w:t>1</w:t>
      </w:r>
    </w:p>
    <w:p w:rsidR="001D660D" w:rsidRPr="00D029BF" w:rsidRDefault="001D660D" w:rsidP="001D660D">
      <w:pPr>
        <w:adjustRightInd w:val="0"/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:rsidR="001D660D" w:rsidRPr="00D029BF" w:rsidRDefault="001D660D" w:rsidP="001D660D">
      <w:pPr>
        <w:adjustRightInd w:val="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D029BF">
        <w:rPr>
          <w:rFonts w:ascii="Arial" w:hAnsi="Arial" w:cs="Arial"/>
          <w:b/>
          <w:sz w:val="22"/>
          <w:szCs w:val="22"/>
        </w:rPr>
        <w:t xml:space="preserve">Муниципальная программа </w:t>
      </w:r>
      <w:r w:rsidR="00055F4A" w:rsidRPr="00D029BF">
        <w:rPr>
          <w:rFonts w:ascii="Arial" w:hAnsi="Arial" w:cs="Arial"/>
          <w:b/>
          <w:sz w:val="22"/>
          <w:szCs w:val="22"/>
        </w:rPr>
        <w:t>Меловатского</w:t>
      </w:r>
      <w:r w:rsidR="005C22AB" w:rsidRPr="00D029BF">
        <w:rPr>
          <w:rFonts w:ascii="Arial" w:hAnsi="Arial" w:cs="Arial"/>
          <w:b/>
          <w:sz w:val="22"/>
          <w:szCs w:val="22"/>
        </w:rPr>
        <w:t xml:space="preserve"> сельского поселения</w:t>
      </w:r>
    </w:p>
    <w:p w:rsidR="001D660D" w:rsidRPr="00D029BF" w:rsidRDefault="001D660D" w:rsidP="001D660D">
      <w:pPr>
        <w:adjustRightInd w:val="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D029BF">
        <w:rPr>
          <w:rFonts w:ascii="Arial" w:hAnsi="Arial" w:cs="Arial"/>
          <w:b/>
          <w:sz w:val="22"/>
          <w:szCs w:val="22"/>
        </w:rPr>
        <w:t>Калачеевского муниципального района Воронежской области</w:t>
      </w:r>
    </w:p>
    <w:p w:rsidR="001D660D" w:rsidRPr="00D029BF" w:rsidRDefault="001D660D" w:rsidP="001D660D">
      <w:pPr>
        <w:adjustRightInd w:val="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D029BF">
        <w:rPr>
          <w:rFonts w:ascii="Arial" w:hAnsi="Arial" w:cs="Arial"/>
          <w:b/>
          <w:sz w:val="22"/>
          <w:szCs w:val="22"/>
        </w:rPr>
        <w:t>«Формирование современной городской среды» на 2018 – 2022 г.г.</w:t>
      </w:r>
    </w:p>
    <w:p w:rsidR="001D660D" w:rsidRPr="00D029BF" w:rsidRDefault="001D660D" w:rsidP="001D660D">
      <w:pPr>
        <w:widowControl w:val="0"/>
        <w:adjustRightInd w:val="0"/>
        <w:ind w:firstLine="709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1D660D" w:rsidRPr="00D029BF" w:rsidRDefault="001D660D" w:rsidP="001D660D">
      <w:pPr>
        <w:widowControl w:val="0"/>
        <w:adjustRightInd w:val="0"/>
        <w:ind w:firstLine="709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D029BF">
        <w:rPr>
          <w:rFonts w:ascii="Arial" w:hAnsi="Arial" w:cs="Arial"/>
          <w:b/>
          <w:sz w:val="22"/>
          <w:szCs w:val="22"/>
        </w:rPr>
        <w:t>ПАСПОРТ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402"/>
        <w:gridCol w:w="6016"/>
      </w:tblGrid>
      <w:tr w:rsidR="001D660D" w:rsidRPr="005C22AB" w:rsidTr="001D660D">
        <w:trPr>
          <w:trHeight w:val="4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«Формирование современной городской среды» на 2018-2022 год</w:t>
            </w:r>
          </w:p>
        </w:tc>
      </w:tr>
      <w:tr w:rsidR="001D660D" w:rsidRPr="005C22AB" w:rsidTr="001D660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Ответственный исполнитель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055F4A">
              <w:rPr>
                <w:rFonts w:ascii="Arial" w:hAnsi="Arial" w:cs="Arial"/>
                <w:sz w:val="22"/>
                <w:szCs w:val="22"/>
              </w:rPr>
              <w:t>Меловатского</w:t>
            </w:r>
            <w:r w:rsidRPr="005C22AB">
              <w:rPr>
                <w:rFonts w:ascii="Arial" w:hAnsi="Arial" w:cs="Arial"/>
                <w:sz w:val="22"/>
                <w:szCs w:val="22"/>
              </w:rPr>
              <w:t xml:space="preserve"> сельского поселения Калачеевского  муниципального района Воронежской области</w:t>
            </w:r>
          </w:p>
        </w:tc>
      </w:tr>
      <w:tr w:rsidR="001D660D" w:rsidRPr="005C22AB" w:rsidTr="001D660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Основные мероприятия, входящие в состав программы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1. Разработка и утверждение муниципальных правил благоустройства в соответствии с Методическими рекомендациями Минстроя России, включающих порядок вовлечения граждан, организаций в реализацию проектов по благоустройству.</w:t>
            </w:r>
          </w:p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2. Реализация мероприятий, направленных на увеличение количества мероприятий и объема финансового (трудового) участия заинтересованных сторон в реализации проектов по благоустройству. </w:t>
            </w:r>
          </w:p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3. Благоустройство территорий общего пользования.</w:t>
            </w:r>
          </w:p>
        </w:tc>
      </w:tr>
      <w:tr w:rsidR="001D660D" w:rsidRPr="005C22AB" w:rsidTr="001D660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Цели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Повышение уровня благоустройства нуждающихся в благоустройстве территорий общего пользования </w:t>
            </w:r>
            <w:r w:rsidR="00055F4A">
              <w:rPr>
                <w:rFonts w:ascii="Arial" w:hAnsi="Arial" w:cs="Arial"/>
                <w:sz w:val="22"/>
                <w:szCs w:val="22"/>
              </w:rPr>
              <w:t>Меловатского</w:t>
            </w:r>
            <w:r w:rsidRPr="005C22AB">
              <w:rPr>
                <w:rFonts w:ascii="Arial" w:hAnsi="Arial" w:cs="Arial"/>
                <w:sz w:val="22"/>
                <w:szCs w:val="22"/>
              </w:rPr>
              <w:t xml:space="preserve"> сельского поселения Калачеевского  муниципального района Воронежской области.</w:t>
            </w:r>
          </w:p>
        </w:tc>
      </w:tr>
      <w:tr w:rsidR="001D660D" w:rsidRPr="005C22AB" w:rsidTr="001D660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Задачи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1. Организация мероприятий по благоустройству нуждающихся в благоустройстве территорий общего пользования </w:t>
            </w:r>
            <w:r w:rsidR="00055F4A">
              <w:rPr>
                <w:rFonts w:ascii="Arial" w:hAnsi="Arial" w:cs="Arial"/>
                <w:sz w:val="22"/>
                <w:szCs w:val="22"/>
              </w:rPr>
              <w:t>Меловатского</w:t>
            </w:r>
            <w:r w:rsidRPr="005C22AB">
              <w:rPr>
                <w:rFonts w:ascii="Arial" w:hAnsi="Arial" w:cs="Arial"/>
                <w:sz w:val="22"/>
                <w:szCs w:val="22"/>
              </w:rPr>
              <w:t xml:space="preserve"> сельского поселения Калачеевского  муниципального района Воронежской области.</w:t>
            </w:r>
          </w:p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2.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</w:t>
            </w:r>
            <w:r w:rsidR="00055F4A">
              <w:rPr>
                <w:rFonts w:ascii="Arial" w:hAnsi="Arial" w:cs="Arial"/>
                <w:sz w:val="22"/>
                <w:szCs w:val="22"/>
              </w:rPr>
              <w:t>Меловатского</w:t>
            </w:r>
            <w:r w:rsidRPr="005C22AB">
              <w:rPr>
                <w:rFonts w:ascii="Arial" w:hAnsi="Arial" w:cs="Arial"/>
                <w:sz w:val="22"/>
                <w:szCs w:val="22"/>
              </w:rPr>
              <w:t xml:space="preserve"> сельского поселения Калачеевского  муниципального района Воронежской области.</w:t>
            </w:r>
          </w:p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3. Комплексный подход к развитию общественных пространств: площадей, пешеходных улиц и зон, скверов и парков, рекреационных территорий.</w:t>
            </w:r>
          </w:p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4. Достижение многообразия типов жилой среды и комплексности застройки жилых территорий, сохранение и регенерация историко-культурного, ландшафтного и архитектурно-художественного облика </w:t>
            </w:r>
            <w:r w:rsidR="00055F4A">
              <w:rPr>
                <w:rFonts w:ascii="Arial" w:hAnsi="Arial" w:cs="Arial"/>
                <w:sz w:val="22"/>
                <w:szCs w:val="22"/>
              </w:rPr>
              <w:t>Меловатского</w:t>
            </w:r>
            <w:r w:rsidRPr="005C22AB">
              <w:rPr>
                <w:rFonts w:ascii="Arial" w:hAnsi="Arial" w:cs="Arial"/>
                <w:sz w:val="22"/>
                <w:szCs w:val="22"/>
              </w:rPr>
              <w:t xml:space="preserve"> сельского поселения Калачеевского  муниципального района Воронежской области.</w:t>
            </w:r>
          </w:p>
        </w:tc>
      </w:tr>
      <w:tr w:rsidR="001D660D" w:rsidRPr="005C22AB" w:rsidTr="001D660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Целевые индикаторы и показатели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- количество благоустроенных территорий общего пользования;</w:t>
            </w:r>
          </w:p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lastRenderedPageBreak/>
              <w:t>- площадь благоустроенных территорий общего пользования;</w:t>
            </w:r>
          </w:p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      </w:r>
          </w:p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- площадь благоустроенных территорий общего пользования, приходящаяся на 1 жителя </w:t>
            </w:r>
            <w:r w:rsidR="00055F4A">
              <w:rPr>
                <w:rFonts w:ascii="Arial" w:hAnsi="Arial" w:cs="Arial"/>
                <w:sz w:val="22"/>
                <w:szCs w:val="22"/>
              </w:rPr>
              <w:t>Меловатского</w:t>
            </w:r>
            <w:r w:rsidRPr="005C22AB">
              <w:rPr>
                <w:rFonts w:ascii="Arial" w:hAnsi="Arial" w:cs="Arial"/>
                <w:sz w:val="22"/>
                <w:szCs w:val="22"/>
              </w:rPr>
              <w:t xml:space="preserve"> сельского поселения Калачеевского  муниципального района Воронежской области.</w:t>
            </w:r>
          </w:p>
        </w:tc>
      </w:tr>
      <w:tr w:rsidR="001D660D" w:rsidRPr="005C22AB" w:rsidTr="001D660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lastRenderedPageBreak/>
              <w:t>Срок реализации программы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до 31.12.2022 года</w:t>
            </w:r>
          </w:p>
        </w:tc>
      </w:tr>
      <w:tr w:rsidR="001D660D" w:rsidRPr="005C22AB" w:rsidTr="001D660D">
        <w:trPr>
          <w:trHeight w:val="7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60D" w:rsidRPr="005C22AB" w:rsidRDefault="001D660D" w:rsidP="00524F25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Общий объем финансирования программы составит </w:t>
            </w:r>
            <w:r w:rsidR="00524F25" w:rsidRPr="00524F25">
              <w:rPr>
                <w:rFonts w:ascii="Arial" w:hAnsi="Arial" w:cs="Arial"/>
                <w:sz w:val="22"/>
                <w:szCs w:val="22"/>
              </w:rPr>
              <w:t>3000</w:t>
            </w:r>
            <w:r w:rsidRPr="00524F25">
              <w:rPr>
                <w:rFonts w:ascii="Arial" w:hAnsi="Arial" w:cs="Arial"/>
                <w:sz w:val="22"/>
                <w:szCs w:val="22"/>
              </w:rPr>
              <w:t xml:space="preserve"> т</w:t>
            </w:r>
            <w:r w:rsidRPr="005C22AB">
              <w:rPr>
                <w:rFonts w:ascii="Arial" w:hAnsi="Arial" w:cs="Arial"/>
                <w:sz w:val="22"/>
                <w:szCs w:val="22"/>
              </w:rPr>
              <w:t>ыс. рублей, в том числе, по годам:</w:t>
            </w:r>
          </w:p>
        </w:tc>
      </w:tr>
      <w:tr w:rsidR="001D660D" w:rsidRPr="005C22AB" w:rsidTr="001D660D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F25" w:rsidRPr="00502B2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B2B">
              <w:rPr>
                <w:rFonts w:ascii="Arial" w:hAnsi="Arial" w:cs="Arial"/>
                <w:sz w:val="22"/>
                <w:szCs w:val="22"/>
              </w:rPr>
              <w:t>2018 год –</w:t>
            </w:r>
            <w:r w:rsidR="00524F25" w:rsidRPr="00502B2B">
              <w:rPr>
                <w:rFonts w:ascii="Arial" w:hAnsi="Arial" w:cs="Arial"/>
                <w:sz w:val="22"/>
                <w:szCs w:val="22"/>
              </w:rPr>
              <w:t>0 тыс. рублей;</w:t>
            </w:r>
          </w:p>
          <w:p w:rsidR="001D660D" w:rsidRPr="00502B2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B2B">
              <w:rPr>
                <w:rFonts w:ascii="Arial" w:hAnsi="Arial" w:cs="Arial"/>
                <w:sz w:val="22"/>
                <w:szCs w:val="22"/>
              </w:rPr>
              <w:t xml:space="preserve">2019 год - </w:t>
            </w:r>
            <w:r w:rsidR="00524F25" w:rsidRPr="00502B2B">
              <w:rPr>
                <w:rFonts w:ascii="Arial" w:hAnsi="Arial" w:cs="Arial"/>
                <w:sz w:val="22"/>
                <w:szCs w:val="22"/>
              </w:rPr>
              <w:t>3000</w:t>
            </w:r>
            <w:r w:rsidRPr="00502B2B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1D660D" w:rsidRPr="00502B2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B2B">
              <w:rPr>
                <w:rFonts w:ascii="Arial" w:hAnsi="Arial" w:cs="Arial"/>
                <w:sz w:val="22"/>
                <w:szCs w:val="22"/>
              </w:rPr>
              <w:t xml:space="preserve">2020 год - </w:t>
            </w:r>
            <w:r w:rsidR="00524F25" w:rsidRPr="00502B2B">
              <w:rPr>
                <w:rFonts w:ascii="Arial" w:hAnsi="Arial" w:cs="Arial"/>
                <w:sz w:val="22"/>
                <w:szCs w:val="22"/>
              </w:rPr>
              <w:t>0</w:t>
            </w:r>
            <w:r w:rsidRPr="00502B2B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1D660D" w:rsidRPr="00502B2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B2B">
              <w:rPr>
                <w:rFonts w:ascii="Arial" w:hAnsi="Arial" w:cs="Arial"/>
                <w:sz w:val="22"/>
                <w:szCs w:val="22"/>
              </w:rPr>
              <w:t xml:space="preserve">2021 год - </w:t>
            </w:r>
            <w:r w:rsidR="00524F25" w:rsidRPr="00502B2B">
              <w:rPr>
                <w:rFonts w:ascii="Arial" w:hAnsi="Arial" w:cs="Arial"/>
                <w:sz w:val="22"/>
                <w:szCs w:val="22"/>
              </w:rPr>
              <w:t>0</w:t>
            </w:r>
            <w:r w:rsidRPr="00502B2B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1D660D" w:rsidRPr="005C22AB" w:rsidRDefault="001D660D" w:rsidP="00524F25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B2B">
              <w:rPr>
                <w:rFonts w:ascii="Arial" w:hAnsi="Arial" w:cs="Arial"/>
                <w:sz w:val="22"/>
                <w:szCs w:val="22"/>
              </w:rPr>
              <w:t xml:space="preserve">2022 год - </w:t>
            </w:r>
            <w:r w:rsidR="00524F25" w:rsidRPr="00502B2B">
              <w:rPr>
                <w:rFonts w:ascii="Arial" w:hAnsi="Arial" w:cs="Arial"/>
                <w:sz w:val="22"/>
                <w:szCs w:val="22"/>
              </w:rPr>
              <w:t>0</w:t>
            </w:r>
            <w:r w:rsidRPr="00502B2B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</w:tc>
      </w:tr>
      <w:tr w:rsidR="001D660D" w:rsidRPr="005C22AB" w:rsidTr="001D660D">
        <w:trPr>
          <w:trHeight w:val="3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Ожидаемые конечные результаты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Достижение следующих показателей до значения индикаторов, установленных в приложении 1:</w:t>
            </w:r>
          </w:p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- количество благоустроенных территорий общего пользования;</w:t>
            </w:r>
          </w:p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- площадь благоустроенных территорий общего пользования</w:t>
            </w:r>
          </w:p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      </w:r>
          </w:p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- площадь благоустроенных территорий общего пользования, приходящаяся на 1 жителя </w:t>
            </w:r>
            <w:r w:rsidR="00055F4A">
              <w:rPr>
                <w:rFonts w:ascii="Arial" w:hAnsi="Arial" w:cs="Arial"/>
                <w:sz w:val="22"/>
                <w:szCs w:val="22"/>
              </w:rPr>
              <w:t>Меловатского</w:t>
            </w:r>
            <w:r w:rsidRPr="005C22AB">
              <w:rPr>
                <w:rFonts w:ascii="Arial" w:hAnsi="Arial" w:cs="Arial"/>
                <w:sz w:val="22"/>
                <w:szCs w:val="22"/>
              </w:rPr>
              <w:t xml:space="preserve"> сельского поселения Калачеевского  муниципального района Воронежской области. </w:t>
            </w:r>
          </w:p>
        </w:tc>
      </w:tr>
    </w:tbl>
    <w:p w:rsidR="001D660D" w:rsidRPr="005C22AB" w:rsidRDefault="001D660D" w:rsidP="001D660D">
      <w:pPr>
        <w:widowControl w:val="0"/>
        <w:adjustRightInd w:val="0"/>
        <w:ind w:firstLine="709"/>
        <w:jc w:val="both"/>
        <w:outlineLvl w:val="1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widowControl w:val="0"/>
        <w:adjustRightInd w:val="0"/>
        <w:ind w:firstLine="709"/>
        <w:jc w:val="center"/>
        <w:outlineLvl w:val="1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Раздел 1. Характеристика сферы реализации муниципальной программы, описание основных проблем в указанной сфере и прогноз ее развития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Анализ </w:t>
      </w:r>
      <w:r w:rsidRPr="005C22AB">
        <w:rPr>
          <w:rFonts w:ascii="Arial" w:hAnsi="Arial" w:cs="Arial"/>
          <w:sz w:val="22"/>
          <w:szCs w:val="22"/>
        </w:rPr>
        <w:t xml:space="preserve">сферы благоустройства </w:t>
      </w:r>
      <w:r w:rsidRPr="005C22AB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в </w:t>
      </w:r>
      <w:r w:rsidR="00E8252D">
        <w:rPr>
          <w:rFonts w:ascii="Arial" w:hAnsi="Arial" w:cs="Arial"/>
          <w:spacing w:val="2"/>
          <w:sz w:val="22"/>
          <w:szCs w:val="22"/>
          <w:shd w:val="clear" w:color="auto" w:fill="FFFFFF"/>
        </w:rPr>
        <w:t>Меловатском</w:t>
      </w:r>
      <w:r w:rsidRPr="005C22AB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сельском поселении </w:t>
      </w:r>
      <w:r w:rsidRPr="005C22AB">
        <w:rPr>
          <w:rFonts w:ascii="Arial" w:hAnsi="Arial" w:cs="Arial"/>
          <w:sz w:val="22"/>
          <w:szCs w:val="22"/>
        </w:rPr>
        <w:t xml:space="preserve">Калачеевского муниципального района Воронежской области </w:t>
      </w:r>
      <w:r w:rsidRPr="005C22AB">
        <w:rPr>
          <w:rFonts w:ascii="Arial" w:hAnsi="Arial" w:cs="Arial"/>
          <w:spacing w:val="2"/>
          <w:sz w:val="22"/>
          <w:szCs w:val="22"/>
          <w:shd w:val="clear" w:color="auto" w:fill="FFFFFF"/>
        </w:rPr>
        <w:t>показал, что в</w:t>
      </w:r>
      <w:r w:rsidRPr="005C22AB">
        <w:rPr>
          <w:rFonts w:ascii="Arial" w:hAnsi="Arial" w:cs="Arial"/>
          <w:sz w:val="22"/>
          <w:szCs w:val="22"/>
        </w:rPr>
        <w:t xml:space="preserve"> последние годы </w:t>
      </w:r>
      <w:r w:rsidRPr="005C22AB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в сельском поселении </w:t>
      </w:r>
      <w:r w:rsidRPr="005C22AB">
        <w:rPr>
          <w:rFonts w:ascii="Arial" w:hAnsi="Arial" w:cs="Arial"/>
          <w:sz w:val="22"/>
          <w:szCs w:val="22"/>
        </w:rPr>
        <w:t xml:space="preserve">проводилась целенаправленная работа по благоустройству территорий общего пользования. 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В то же время в вопросах благоустройства сельского поселения имеется ряд проблем: низкий уровень экономической привлекательности территории общего пользования из-за наличия инфраструктурных проблем.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Так, в </w:t>
      </w:r>
      <w:r w:rsidR="00E8252D">
        <w:rPr>
          <w:rFonts w:ascii="Arial" w:hAnsi="Arial" w:cs="Arial"/>
          <w:sz w:val="22"/>
          <w:szCs w:val="22"/>
        </w:rPr>
        <w:t>Меловатском</w:t>
      </w:r>
      <w:r w:rsidRPr="005C22AB">
        <w:rPr>
          <w:rFonts w:ascii="Arial" w:hAnsi="Arial" w:cs="Arial"/>
          <w:sz w:val="22"/>
          <w:szCs w:val="22"/>
        </w:rPr>
        <w:t xml:space="preserve"> сельском поселении Калачеевского муниципального района Воронежской области имеются территории общего пользования (проезды, центральные улицы, сквер и т.д.), не отвечающие современным требованиям и требующие комплексного подхода к благоустройству, включающего в себя: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1) благоустройство территорий общего пользования, в том числе: 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ремонт автомобильных дорог общего пользования;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устройство тротуаров;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ремонт покрытия центральной площади;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обеспечение освещения территорий общего пользования;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установку скамеек;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устройство детских и спортивных площадок;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lastRenderedPageBreak/>
        <w:t>- установку урн для мусора;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озеленение территорий общего пользования;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2) иные виды работ.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Адресный перечень территорий общего пользования </w:t>
      </w:r>
      <w:r w:rsidR="00055F4A">
        <w:rPr>
          <w:rFonts w:ascii="Arial" w:hAnsi="Arial" w:cs="Arial"/>
          <w:sz w:val="22"/>
          <w:szCs w:val="22"/>
        </w:rPr>
        <w:t>Меловатского</w:t>
      </w:r>
      <w:r w:rsidRPr="005C22AB">
        <w:rPr>
          <w:rFonts w:ascii="Arial" w:hAnsi="Arial" w:cs="Arial"/>
          <w:sz w:val="22"/>
          <w:szCs w:val="22"/>
        </w:rPr>
        <w:t xml:space="preserve"> сельского поселения, на которых планируется благоустройство в текущем году, утверждается в соответствии с Приложением 2 к муниципальной программе.</w:t>
      </w:r>
    </w:p>
    <w:p w:rsidR="001D660D" w:rsidRPr="005C22AB" w:rsidRDefault="001D660D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1D660D" w:rsidRPr="005C22AB" w:rsidRDefault="001D660D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1D660D" w:rsidRPr="005C22AB" w:rsidRDefault="001D660D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1D660D" w:rsidRPr="005C22AB" w:rsidRDefault="001D660D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1D660D" w:rsidRPr="005C22AB" w:rsidRDefault="001D660D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- сформирует инструменты общественного контроля за реализацией мероприятий по благоустройству на территории </w:t>
      </w:r>
      <w:r w:rsidR="00055F4A">
        <w:rPr>
          <w:rFonts w:ascii="Arial" w:hAnsi="Arial" w:cs="Arial"/>
          <w:sz w:val="22"/>
          <w:szCs w:val="22"/>
        </w:rPr>
        <w:t>Меловатского</w:t>
      </w:r>
      <w:r w:rsidRPr="005C22AB">
        <w:rPr>
          <w:rFonts w:ascii="Arial" w:hAnsi="Arial" w:cs="Arial"/>
          <w:sz w:val="22"/>
          <w:szCs w:val="22"/>
        </w:rPr>
        <w:t xml:space="preserve"> сельского поселения Калачеевского  муниципального района Воронежской области.</w:t>
      </w:r>
    </w:p>
    <w:p w:rsidR="001D660D" w:rsidRPr="005C22AB" w:rsidRDefault="001D660D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1D660D" w:rsidRPr="005C22AB" w:rsidRDefault="001D660D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widowControl w:val="0"/>
        <w:adjustRightInd w:val="0"/>
        <w:ind w:firstLine="709"/>
        <w:jc w:val="center"/>
        <w:outlineLvl w:val="2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Раздел 2. Приоритеты, реализуемые в </w:t>
      </w:r>
      <w:r w:rsidR="00E8252D">
        <w:rPr>
          <w:rFonts w:ascii="Arial" w:hAnsi="Arial" w:cs="Arial"/>
          <w:sz w:val="22"/>
          <w:szCs w:val="22"/>
        </w:rPr>
        <w:t>Меловатском</w:t>
      </w:r>
      <w:r w:rsidRPr="005C22AB">
        <w:rPr>
          <w:rFonts w:ascii="Arial" w:hAnsi="Arial" w:cs="Arial"/>
          <w:sz w:val="22"/>
          <w:szCs w:val="22"/>
        </w:rPr>
        <w:t xml:space="preserve"> сельском поселении Калачеевского муниципального района Воронежской области политики в сфере реализации муниципальной программы, цели, задачи, целевые индикаторы и показатели, описание ожидаемых конечных результатов реализации муниципальной программы, сроки ее реализации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</w:t>
      </w:r>
      <w:r w:rsidRPr="005C22AB">
        <w:rPr>
          <w:rFonts w:ascii="Arial" w:hAnsi="Arial" w:cs="Arial"/>
          <w:sz w:val="22"/>
          <w:szCs w:val="22"/>
          <w:shd w:val="clear" w:color="auto" w:fill="FFFFFF"/>
        </w:rPr>
        <w:t>комплексное развитие современной городской инфраструктуры на основе единых подходов.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outlineLvl w:val="2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Основной целью Программы является повышение уровня благоустройства нуждающихся в благоустройстве территорий общего пользования </w:t>
      </w:r>
      <w:r w:rsidR="00055F4A">
        <w:rPr>
          <w:rFonts w:ascii="Arial" w:hAnsi="Arial" w:cs="Arial"/>
          <w:sz w:val="22"/>
          <w:szCs w:val="22"/>
        </w:rPr>
        <w:t>Меловатского</w:t>
      </w:r>
      <w:r w:rsidRPr="005C22AB">
        <w:rPr>
          <w:rFonts w:ascii="Arial" w:hAnsi="Arial" w:cs="Arial"/>
          <w:sz w:val="22"/>
          <w:szCs w:val="22"/>
        </w:rPr>
        <w:t xml:space="preserve"> сельского поселения Калачеевского  муниципального района Воронежской области. 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Для достижения поставленных целей необходимо решить следующие задачи: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обеспечение устойчивого развития территории поселения на основании утвержденной градостроительной документации, обеспечение эффективного и сбалансированного использования территорий, создание необходимой нормативно-правовой базы;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комплексный подход к развитию общественных пространств: площадей, пешеходных улиц и зон, скверов и парков, рекреационных территорий, набережных;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- создание условий для повышения уровня комфортности проживания граждан, </w:t>
      </w:r>
      <w:r w:rsidR="00055F4A">
        <w:rPr>
          <w:rFonts w:ascii="Arial" w:hAnsi="Arial" w:cs="Arial"/>
          <w:sz w:val="22"/>
          <w:szCs w:val="22"/>
        </w:rPr>
        <w:t>Меловатского</w:t>
      </w:r>
      <w:r w:rsidRPr="005C22AB">
        <w:rPr>
          <w:rFonts w:ascii="Arial" w:hAnsi="Arial" w:cs="Arial"/>
          <w:sz w:val="22"/>
          <w:szCs w:val="22"/>
        </w:rPr>
        <w:t xml:space="preserve"> сельского поселения Калачеевского муниципального района Воронежской области. 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- достижение многообразия типов жилой среды и комплексности застройки жилых территорий, сохранение и регенерация историко-культурного, ландшафтного и архитектурно-художественного облика </w:t>
      </w:r>
      <w:r w:rsidR="00055F4A">
        <w:rPr>
          <w:rFonts w:ascii="Arial" w:hAnsi="Arial" w:cs="Arial"/>
          <w:sz w:val="22"/>
          <w:szCs w:val="22"/>
        </w:rPr>
        <w:t>Меловатского</w:t>
      </w:r>
      <w:r w:rsidRPr="005C22AB">
        <w:rPr>
          <w:rFonts w:ascii="Arial" w:hAnsi="Arial" w:cs="Arial"/>
          <w:sz w:val="22"/>
          <w:szCs w:val="22"/>
        </w:rPr>
        <w:t xml:space="preserve"> сельского поселения Калачеевского  муниципального района Воронежской области. 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Перечень и значения целевых индикаторов и показателей Программы отражены в приложении 1 к программе.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Ожидаемым конечным результатом Программы является достижение следующих показателей до значения индикаторов, установленных в приложении 1:</w:t>
      </w:r>
    </w:p>
    <w:p w:rsidR="001D660D" w:rsidRPr="005C22AB" w:rsidRDefault="001D660D" w:rsidP="001D660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количество благоустроенных территорий общего пользования;</w:t>
      </w:r>
    </w:p>
    <w:p w:rsidR="001D660D" w:rsidRPr="005C22AB" w:rsidRDefault="001D660D" w:rsidP="001D660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площадь благоустроенных территорий общего пользования;</w:t>
      </w:r>
    </w:p>
    <w:p w:rsidR="001D660D" w:rsidRPr="005C22AB" w:rsidRDefault="001D660D" w:rsidP="001D660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</w:r>
    </w:p>
    <w:p w:rsidR="001D660D" w:rsidRPr="005C22AB" w:rsidRDefault="001D660D" w:rsidP="001D660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lastRenderedPageBreak/>
        <w:t xml:space="preserve">- площадь благоустроенных территорий общего пользования, приходящаяся на 1 жителя </w:t>
      </w:r>
      <w:r w:rsidR="00055F4A">
        <w:rPr>
          <w:rFonts w:ascii="Arial" w:hAnsi="Arial" w:cs="Arial"/>
          <w:sz w:val="22"/>
          <w:szCs w:val="22"/>
        </w:rPr>
        <w:t>Меловатского</w:t>
      </w:r>
      <w:r w:rsidRPr="005C22AB">
        <w:rPr>
          <w:rFonts w:ascii="Arial" w:hAnsi="Arial" w:cs="Arial"/>
          <w:sz w:val="22"/>
          <w:szCs w:val="22"/>
        </w:rPr>
        <w:t xml:space="preserve"> сельского поселения Калачеевского  муниципального района Воронежской области. 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widowControl w:val="0"/>
        <w:adjustRightInd w:val="0"/>
        <w:ind w:firstLine="709"/>
        <w:jc w:val="center"/>
        <w:outlineLvl w:val="2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Раздел 3. Характеристика основных мероприятий</w:t>
      </w:r>
    </w:p>
    <w:p w:rsidR="001D660D" w:rsidRPr="005C22AB" w:rsidRDefault="001D660D" w:rsidP="001D660D">
      <w:pPr>
        <w:widowControl w:val="0"/>
        <w:adjustRightInd w:val="0"/>
        <w:ind w:firstLine="709"/>
        <w:jc w:val="center"/>
        <w:outlineLvl w:val="2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муниципальной программы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В ходе реализации муниципальной программы предусматривается организация и проведение основного мероприятия «Благоустройство нуждающихся в благоустройстве территорий общего пользования </w:t>
      </w:r>
      <w:r w:rsidR="00055F4A">
        <w:rPr>
          <w:rFonts w:ascii="Arial" w:hAnsi="Arial" w:cs="Arial"/>
          <w:sz w:val="22"/>
          <w:szCs w:val="22"/>
        </w:rPr>
        <w:t>Меловатского</w:t>
      </w:r>
      <w:r w:rsidRPr="005C22AB">
        <w:rPr>
          <w:rFonts w:ascii="Arial" w:hAnsi="Arial" w:cs="Arial"/>
          <w:sz w:val="22"/>
          <w:szCs w:val="22"/>
        </w:rPr>
        <w:t xml:space="preserve"> сельского поселения Калачеевского муниципального района Воронежской области», в том числе благоустройство территорий общего пользования </w:t>
      </w:r>
      <w:r w:rsidR="00055F4A">
        <w:rPr>
          <w:rFonts w:ascii="Arial" w:hAnsi="Arial" w:cs="Arial"/>
          <w:sz w:val="22"/>
          <w:szCs w:val="22"/>
        </w:rPr>
        <w:t>Меловатского</w:t>
      </w:r>
      <w:r w:rsidRPr="005C22AB">
        <w:rPr>
          <w:rFonts w:ascii="Arial" w:hAnsi="Arial" w:cs="Arial"/>
          <w:sz w:val="22"/>
          <w:szCs w:val="22"/>
        </w:rPr>
        <w:t xml:space="preserve"> сельского поселения Калачеевского муниципального района Воронежской области.</w:t>
      </w:r>
    </w:p>
    <w:p w:rsidR="001D660D" w:rsidRPr="005C22AB" w:rsidRDefault="001D660D" w:rsidP="001D660D">
      <w:pPr>
        <w:widowControl w:val="0"/>
        <w:shd w:val="clear" w:color="auto" w:fill="FFFFFF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 Мероприятие муниципальной программы направлено на решение основных задач муниципальной программы.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Сводная информация о перечне основных мероприятий муниципальной программы, исполнителях, сроках реализации, ожидаемом непосредственном результате его реализации, в том числе по годам реализации, взаимосвязи с показателями муниципальной программы, отражаются в Приложение 3 программы.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Исполнитель по каждому мероприятию муниципальной программы несет ответственность за качественное и своевременное исполнение мероприятий муниципальной программы, целевое и эффективное использование выделяемых на ее реализацию денежных средств.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Муниципальная программа рассчитана на 2018-2022 годы.</w:t>
      </w:r>
    </w:p>
    <w:p w:rsidR="00826B62" w:rsidRPr="005C22AB" w:rsidRDefault="00826B62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widowControl w:val="0"/>
        <w:adjustRightInd w:val="0"/>
        <w:ind w:firstLine="709"/>
        <w:jc w:val="center"/>
        <w:outlineLvl w:val="1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Раздел </w:t>
      </w:r>
      <w:r w:rsidR="00826B62" w:rsidRPr="005C22AB">
        <w:rPr>
          <w:rFonts w:ascii="Arial" w:hAnsi="Arial" w:cs="Arial"/>
          <w:sz w:val="22"/>
          <w:szCs w:val="22"/>
        </w:rPr>
        <w:t>4</w:t>
      </w:r>
      <w:r w:rsidRPr="005C22AB">
        <w:rPr>
          <w:rFonts w:ascii="Arial" w:hAnsi="Arial" w:cs="Arial"/>
          <w:sz w:val="22"/>
          <w:szCs w:val="22"/>
        </w:rPr>
        <w:t>. Особенности формирования</w:t>
      </w:r>
    </w:p>
    <w:p w:rsidR="001D660D" w:rsidRPr="005C22AB" w:rsidRDefault="001D660D" w:rsidP="001D660D">
      <w:pPr>
        <w:widowControl w:val="0"/>
        <w:adjustRightInd w:val="0"/>
        <w:ind w:firstLine="709"/>
        <w:jc w:val="center"/>
        <w:outlineLvl w:val="1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муниципальной программы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outlineLvl w:val="1"/>
        <w:rPr>
          <w:rFonts w:ascii="Arial" w:hAnsi="Arial" w:cs="Arial"/>
          <w:sz w:val="22"/>
          <w:szCs w:val="22"/>
        </w:rPr>
      </w:pPr>
    </w:p>
    <w:p w:rsidR="001D660D" w:rsidRPr="005C22AB" w:rsidRDefault="00826B62" w:rsidP="001D660D">
      <w:pPr>
        <w:widowControl w:val="0"/>
        <w:adjustRightInd w:val="0"/>
        <w:ind w:firstLine="709"/>
        <w:jc w:val="both"/>
        <w:outlineLvl w:val="1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4</w:t>
      </w:r>
      <w:r w:rsidR="001D660D" w:rsidRPr="005C22AB">
        <w:rPr>
          <w:rFonts w:ascii="Arial" w:hAnsi="Arial" w:cs="Arial"/>
          <w:sz w:val="22"/>
          <w:szCs w:val="22"/>
        </w:rPr>
        <w:t xml:space="preserve">.1. Объем средств, направляемых на финансирование мероприятий муниципальной программы – </w:t>
      </w:r>
      <w:r w:rsidR="00524F25" w:rsidRPr="00502B2B">
        <w:rPr>
          <w:rFonts w:ascii="Arial" w:hAnsi="Arial" w:cs="Arial"/>
          <w:sz w:val="22"/>
          <w:szCs w:val="22"/>
        </w:rPr>
        <w:t>3000</w:t>
      </w:r>
      <w:r w:rsidR="001D660D" w:rsidRPr="00502B2B">
        <w:rPr>
          <w:rFonts w:ascii="Arial" w:hAnsi="Arial" w:cs="Arial"/>
          <w:sz w:val="22"/>
          <w:szCs w:val="22"/>
        </w:rPr>
        <w:t xml:space="preserve"> тыс. рублей</w:t>
      </w:r>
      <w:r w:rsidR="001D660D" w:rsidRPr="00635952">
        <w:rPr>
          <w:rFonts w:ascii="Arial" w:hAnsi="Arial" w:cs="Arial"/>
          <w:sz w:val="22"/>
          <w:szCs w:val="22"/>
        </w:rPr>
        <w:t>,</w:t>
      </w:r>
      <w:r w:rsidR="001D660D" w:rsidRPr="005C22AB">
        <w:rPr>
          <w:rFonts w:ascii="Arial" w:hAnsi="Arial" w:cs="Arial"/>
          <w:sz w:val="22"/>
          <w:szCs w:val="22"/>
        </w:rPr>
        <w:t xml:space="preserve"> на благоустройство общественных территорий.</w:t>
      </w:r>
    </w:p>
    <w:p w:rsidR="001D660D" w:rsidRPr="005C22AB" w:rsidRDefault="00826B62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4</w:t>
      </w:r>
      <w:r w:rsidR="001D660D" w:rsidRPr="005C22AB">
        <w:rPr>
          <w:rFonts w:ascii="Arial" w:hAnsi="Arial" w:cs="Arial"/>
          <w:sz w:val="22"/>
          <w:szCs w:val="22"/>
        </w:rPr>
        <w:t>.2. Средства, предусмотренные на благоустройство территорий общего пользования направляются на финансирование работ по: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ремонту автомобильных дорог общего пользования;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устройство тротуаров;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обеспечение освещения территорий общего пользования;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установку скамеек;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устройство детских и спортивных площадок;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установку урн для мусора;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озеленение территорий общего пользования;</w:t>
      </w:r>
    </w:p>
    <w:p w:rsidR="001D660D" w:rsidRPr="005C22AB" w:rsidRDefault="00826B62" w:rsidP="001D660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4</w:t>
      </w:r>
      <w:r w:rsidR="001D660D" w:rsidRPr="005C22AB">
        <w:rPr>
          <w:rFonts w:ascii="Arial" w:hAnsi="Arial" w:cs="Arial"/>
          <w:sz w:val="22"/>
          <w:szCs w:val="22"/>
        </w:rPr>
        <w:t xml:space="preserve">.3. Муниципальной программой </w:t>
      </w:r>
      <w:r w:rsidR="00055F4A">
        <w:rPr>
          <w:rFonts w:ascii="Arial" w:hAnsi="Arial" w:cs="Arial"/>
          <w:sz w:val="22"/>
          <w:szCs w:val="22"/>
        </w:rPr>
        <w:t>Меловатского</w:t>
      </w:r>
      <w:r w:rsidR="001D660D" w:rsidRPr="005C22AB">
        <w:rPr>
          <w:rFonts w:ascii="Arial" w:hAnsi="Arial" w:cs="Arial"/>
          <w:sz w:val="22"/>
          <w:szCs w:val="22"/>
        </w:rPr>
        <w:t xml:space="preserve"> сельского поселения Калачеевского  муниципального района Воронежской области «Формирование современной городской среды» на 2018 – 2022 г.г. предусмотрено финансовое участие заинтересованных лиц в реализации мероприятий по благоустройству территорий общего пользования. 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администрацией </w:t>
      </w:r>
      <w:r w:rsidR="00055F4A">
        <w:rPr>
          <w:rFonts w:ascii="Arial" w:hAnsi="Arial" w:cs="Arial"/>
          <w:sz w:val="22"/>
          <w:szCs w:val="22"/>
        </w:rPr>
        <w:t>Меловатского</w:t>
      </w:r>
      <w:r w:rsidR="001D660D" w:rsidRPr="005C22AB">
        <w:rPr>
          <w:rFonts w:ascii="Arial" w:hAnsi="Arial" w:cs="Arial"/>
          <w:sz w:val="22"/>
          <w:szCs w:val="22"/>
        </w:rPr>
        <w:t xml:space="preserve"> сельского поселения Калачеевского  муниципального района Воронежской области, копия ведомости сбора средств с физических лиц, которые впоследствии также вносятся на счет, открытый в порядке, установленный муниципальным образованием.</w:t>
      </w:r>
    </w:p>
    <w:p w:rsidR="001D660D" w:rsidRPr="005C22AB" w:rsidRDefault="00826B62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4</w:t>
      </w:r>
      <w:r w:rsidR="001D660D" w:rsidRPr="005C22AB">
        <w:rPr>
          <w:rFonts w:ascii="Arial" w:hAnsi="Arial" w:cs="Arial"/>
          <w:sz w:val="22"/>
          <w:szCs w:val="22"/>
        </w:rPr>
        <w:t xml:space="preserve">.4. Включение предложений граждан, организаций о включении территорий общего пользования </w:t>
      </w:r>
      <w:r w:rsidR="00055F4A">
        <w:rPr>
          <w:rFonts w:ascii="Arial" w:hAnsi="Arial" w:cs="Arial"/>
          <w:sz w:val="22"/>
          <w:szCs w:val="22"/>
        </w:rPr>
        <w:t>Меловатского</w:t>
      </w:r>
      <w:r w:rsidR="001D660D" w:rsidRPr="005C22AB">
        <w:rPr>
          <w:rFonts w:ascii="Arial" w:hAnsi="Arial" w:cs="Arial"/>
          <w:sz w:val="22"/>
          <w:szCs w:val="22"/>
        </w:rPr>
        <w:t xml:space="preserve"> сельского поселения Калачеевского  муниципального района Воронежской области в Программу осуществляется путем реализации следующих этапов:</w:t>
      </w:r>
    </w:p>
    <w:p w:rsidR="001D660D" w:rsidRPr="005C22AB" w:rsidRDefault="001D660D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- проведения общественного обсуждения в соответствии с Порядком проведения общественного обсуждения проекта муниципальной программы, утвержденным постановлением администрации </w:t>
      </w:r>
      <w:r w:rsidR="00055F4A">
        <w:rPr>
          <w:rFonts w:ascii="Arial" w:hAnsi="Arial" w:cs="Arial"/>
          <w:sz w:val="22"/>
          <w:szCs w:val="22"/>
        </w:rPr>
        <w:t>Меловатского</w:t>
      </w:r>
      <w:r w:rsidRPr="005C22AB">
        <w:rPr>
          <w:rFonts w:ascii="Arial" w:hAnsi="Arial" w:cs="Arial"/>
          <w:sz w:val="22"/>
          <w:szCs w:val="22"/>
        </w:rPr>
        <w:t xml:space="preserve"> сельского поселения Калачеевского  муниципального района Воронежской области;</w:t>
      </w:r>
    </w:p>
    <w:p w:rsidR="001D660D" w:rsidRPr="005C22AB" w:rsidRDefault="001D660D" w:rsidP="001D660D">
      <w:pPr>
        <w:tabs>
          <w:tab w:val="left" w:pos="993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- рассмотрения и оценки предложений граждан, организаций на включение в адресный перечень территорий общего пользования </w:t>
      </w:r>
      <w:r w:rsidR="00055F4A">
        <w:rPr>
          <w:rFonts w:ascii="Arial" w:hAnsi="Arial" w:cs="Arial"/>
          <w:sz w:val="22"/>
          <w:szCs w:val="22"/>
        </w:rPr>
        <w:t>Меловатского</w:t>
      </w:r>
      <w:r w:rsidRPr="005C22AB">
        <w:rPr>
          <w:rFonts w:ascii="Arial" w:hAnsi="Arial" w:cs="Arial"/>
          <w:sz w:val="22"/>
          <w:szCs w:val="22"/>
        </w:rPr>
        <w:t xml:space="preserve"> сельского поселения </w:t>
      </w:r>
      <w:r w:rsidR="00136147">
        <w:rPr>
          <w:rFonts w:ascii="Arial" w:hAnsi="Arial" w:cs="Arial"/>
          <w:sz w:val="22"/>
          <w:szCs w:val="22"/>
        </w:rPr>
        <w:lastRenderedPageBreak/>
        <w:t>Калачеевского</w:t>
      </w:r>
      <w:r w:rsidRPr="005C22AB">
        <w:rPr>
          <w:rFonts w:ascii="Arial" w:hAnsi="Arial" w:cs="Arial"/>
          <w:sz w:val="22"/>
          <w:szCs w:val="22"/>
        </w:rPr>
        <w:t xml:space="preserve"> муниципального района Воронежской области, в соответствии с Порядком предоставления, рассмотрения и оценки предложений граждан, организаций в муниципальную программу </w:t>
      </w:r>
      <w:r w:rsidR="00055F4A">
        <w:rPr>
          <w:rFonts w:ascii="Arial" w:hAnsi="Arial" w:cs="Arial"/>
          <w:sz w:val="22"/>
          <w:szCs w:val="22"/>
        </w:rPr>
        <w:t>Меловатского</w:t>
      </w:r>
      <w:r w:rsidRPr="005C22AB">
        <w:rPr>
          <w:rFonts w:ascii="Arial" w:hAnsi="Arial" w:cs="Arial"/>
          <w:sz w:val="22"/>
          <w:szCs w:val="22"/>
        </w:rPr>
        <w:t xml:space="preserve"> сельского поселения Калачеевского  муниципального района Воронежской области «Формирование современной городской среды», подлежащих благоустройству в 2018-2022 годах, утвержденным постановлением администрации </w:t>
      </w:r>
      <w:r w:rsidR="00055F4A">
        <w:rPr>
          <w:rFonts w:ascii="Arial" w:hAnsi="Arial" w:cs="Arial"/>
          <w:sz w:val="22"/>
          <w:szCs w:val="22"/>
        </w:rPr>
        <w:t>Меловатского</w:t>
      </w:r>
      <w:r w:rsidRPr="005C22AB">
        <w:rPr>
          <w:rFonts w:ascii="Arial" w:hAnsi="Arial" w:cs="Arial"/>
          <w:sz w:val="22"/>
          <w:szCs w:val="22"/>
        </w:rPr>
        <w:t xml:space="preserve"> сельского поселения Калачеевского  муниципального района Воронежской области;</w:t>
      </w:r>
    </w:p>
    <w:p w:rsidR="001D660D" w:rsidRPr="005C22AB" w:rsidRDefault="00826B62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4</w:t>
      </w:r>
      <w:r w:rsidR="001D660D" w:rsidRPr="005C22AB">
        <w:rPr>
          <w:rFonts w:ascii="Arial" w:hAnsi="Arial" w:cs="Arial"/>
          <w:sz w:val="22"/>
          <w:szCs w:val="22"/>
        </w:rPr>
        <w:t xml:space="preserve">.5. Проведение мероприятий по благоустройству территорий общего пользования </w:t>
      </w:r>
      <w:r w:rsidR="00055F4A">
        <w:rPr>
          <w:rFonts w:ascii="Arial" w:hAnsi="Arial" w:cs="Arial"/>
          <w:sz w:val="22"/>
          <w:szCs w:val="22"/>
        </w:rPr>
        <w:t>Меловатского</w:t>
      </w:r>
      <w:r w:rsidR="001D660D" w:rsidRPr="005C22AB">
        <w:rPr>
          <w:rFonts w:ascii="Arial" w:hAnsi="Arial" w:cs="Arial"/>
          <w:sz w:val="22"/>
          <w:szCs w:val="22"/>
        </w:rPr>
        <w:t xml:space="preserve"> сельского поселения Калачеевского  муниципального района Воронежской области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D660D" w:rsidRPr="005C22AB" w:rsidRDefault="00826B62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4</w:t>
      </w:r>
      <w:r w:rsidR="001D660D" w:rsidRPr="005C22AB">
        <w:rPr>
          <w:rFonts w:ascii="Arial" w:hAnsi="Arial" w:cs="Arial"/>
          <w:sz w:val="22"/>
          <w:szCs w:val="22"/>
        </w:rPr>
        <w:t>.6. 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1D660D" w:rsidRPr="005C22AB" w:rsidRDefault="001D660D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1D660D" w:rsidRPr="005C22AB" w:rsidRDefault="001D660D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1D660D" w:rsidRPr="005C22AB" w:rsidRDefault="001D660D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1D660D" w:rsidRPr="005C22AB" w:rsidRDefault="001D660D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- сформирует инструменты общественного контроля за реализацией мероприятий по благоустройству на территории </w:t>
      </w:r>
      <w:r w:rsidR="00055F4A">
        <w:rPr>
          <w:rFonts w:ascii="Arial" w:hAnsi="Arial" w:cs="Arial"/>
          <w:sz w:val="22"/>
          <w:szCs w:val="22"/>
        </w:rPr>
        <w:t>Меловатского</w:t>
      </w:r>
      <w:r w:rsidRPr="005C22AB">
        <w:rPr>
          <w:rFonts w:ascii="Arial" w:hAnsi="Arial" w:cs="Arial"/>
          <w:sz w:val="22"/>
          <w:szCs w:val="22"/>
        </w:rPr>
        <w:t xml:space="preserve"> сельского поселения Калачеевского  муниципального района Воронежской области.</w:t>
      </w:r>
    </w:p>
    <w:p w:rsidR="001D660D" w:rsidRPr="005C22AB" w:rsidRDefault="001D660D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1D660D" w:rsidRPr="005C22AB" w:rsidRDefault="00826B62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4</w:t>
      </w:r>
      <w:r w:rsidR="001D660D" w:rsidRPr="005C22AB">
        <w:rPr>
          <w:rFonts w:ascii="Arial" w:hAnsi="Arial" w:cs="Arial"/>
          <w:sz w:val="22"/>
          <w:szCs w:val="22"/>
        </w:rPr>
        <w:t xml:space="preserve">.7. Контроль и координация реализации муниципальной программы осуществляется администрацией </w:t>
      </w:r>
      <w:r w:rsidR="00055F4A">
        <w:rPr>
          <w:rFonts w:ascii="Arial" w:hAnsi="Arial" w:cs="Arial"/>
          <w:sz w:val="22"/>
          <w:szCs w:val="22"/>
        </w:rPr>
        <w:t>Меловатского</w:t>
      </w:r>
      <w:r w:rsidR="001D660D" w:rsidRPr="005C22AB">
        <w:rPr>
          <w:rFonts w:ascii="Arial" w:hAnsi="Arial" w:cs="Arial"/>
          <w:sz w:val="22"/>
          <w:szCs w:val="22"/>
        </w:rPr>
        <w:t xml:space="preserve"> сельского поселения Калачеевского  муниципального района Воронежской области.</w:t>
      </w:r>
    </w:p>
    <w:p w:rsidR="001D660D" w:rsidRPr="005C22AB" w:rsidRDefault="00826B62" w:rsidP="001D660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4</w:t>
      </w:r>
      <w:r w:rsidR="001D660D" w:rsidRPr="005C22AB">
        <w:rPr>
          <w:rFonts w:ascii="Arial" w:hAnsi="Arial" w:cs="Arial"/>
          <w:sz w:val="22"/>
          <w:szCs w:val="22"/>
        </w:rPr>
        <w:t xml:space="preserve">.8. 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администрации </w:t>
      </w:r>
      <w:r w:rsidR="00055F4A">
        <w:rPr>
          <w:rFonts w:ascii="Arial" w:hAnsi="Arial" w:cs="Arial"/>
          <w:sz w:val="22"/>
          <w:szCs w:val="22"/>
        </w:rPr>
        <w:t>Меловатского</w:t>
      </w:r>
      <w:r w:rsidR="001D660D" w:rsidRPr="005C22AB">
        <w:rPr>
          <w:rFonts w:ascii="Arial" w:hAnsi="Arial" w:cs="Arial"/>
          <w:sz w:val="22"/>
          <w:szCs w:val="22"/>
        </w:rPr>
        <w:t xml:space="preserve"> сельского поселения Калачеевского муниципального района Воронежской области http://</w:t>
      </w:r>
      <w:r w:rsidR="00C71218">
        <w:rPr>
          <w:rFonts w:ascii="Arial" w:hAnsi="Arial" w:cs="Arial"/>
          <w:color w:val="000000"/>
          <w:sz w:val="22"/>
          <w:szCs w:val="22"/>
        </w:rPr>
        <w:t>меловатское</w:t>
      </w:r>
      <w:r w:rsidRPr="005C22AB">
        <w:rPr>
          <w:rFonts w:ascii="Arial" w:hAnsi="Arial" w:cs="Arial"/>
          <w:color w:val="000000"/>
          <w:sz w:val="22"/>
          <w:szCs w:val="22"/>
        </w:rPr>
        <w:t>.</w:t>
      </w:r>
      <w:r w:rsidR="00C71218">
        <w:rPr>
          <w:rFonts w:ascii="Arial" w:hAnsi="Arial" w:cs="Arial"/>
          <w:sz w:val="22"/>
          <w:szCs w:val="22"/>
        </w:rPr>
        <w:t>рф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outlineLvl w:val="2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widowControl w:val="0"/>
        <w:adjustRightInd w:val="0"/>
        <w:ind w:firstLine="709"/>
        <w:jc w:val="center"/>
        <w:outlineLvl w:val="2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Раздел 5. Характеристика основных</w:t>
      </w:r>
    </w:p>
    <w:p w:rsidR="001D660D" w:rsidRPr="005C22AB" w:rsidRDefault="001D660D" w:rsidP="001D660D">
      <w:pPr>
        <w:widowControl w:val="0"/>
        <w:adjustRightInd w:val="0"/>
        <w:ind w:firstLine="709"/>
        <w:jc w:val="center"/>
        <w:outlineLvl w:val="2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мероприятий Программы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Перечень мероприятий указан в Приложении 3 к настоящей программе.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В ходе реализации Программы предусматривается организация и проведение мероприятия повышение уровня благоустройства территорий </w:t>
      </w:r>
      <w:r w:rsidR="00055F4A">
        <w:rPr>
          <w:rFonts w:ascii="Arial" w:hAnsi="Arial" w:cs="Arial"/>
          <w:sz w:val="22"/>
          <w:szCs w:val="22"/>
        </w:rPr>
        <w:t>Меловатского</w:t>
      </w:r>
      <w:r w:rsidRPr="005C22AB">
        <w:rPr>
          <w:rFonts w:ascii="Arial" w:hAnsi="Arial" w:cs="Arial"/>
          <w:sz w:val="22"/>
          <w:szCs w:val="22"/>
        </w:rPr>
        <w:t xml:space="preserve"> сельского поселения Калачеевского муниципального района Воронежской области: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- благоустройство территорий общего пользования </w:t>
      </w:r>
      <w:r w:rsidR="00055F4A">
        <w:rPr>
          <w:rFonts w:ascii="Arial" w:hAnsi="Arial" w:cs="Arial"/>
          <w:sz w:val="22"/>
          <w:szCs w:val="22"/>
        </w:rPr>
        <w:t>Меловатского</w:t>
      </w:r>
      <w:r w:rsidRPr="005C22AB">
        <w:rPr>
          <w:rFonts w:ascii="Arial" w:hAnsi="Arial" w:cs="Arial"/>
          <w:sz w:val="22"/>
          <w:szCs w:val="22"/>
        </w:rPr>
        <w:t xml:space="preserve"> сельского поселения Калачеевского  муниципального района Воронежской области.</w:t>
      </w:r>
    </w:p>
    <w:p w:rsidR="001D660D" w:rsidRPr="005C22AB" w:rsidRDefault="001D660D" w:rsidP="001D660D">
      <w:pPr>
        <w:widowControl w:val="0"/>
        <w:shd w:val="clear" w:color="auto" w:fill="FFFFFF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Мероприятие Программы направлено на решение основных задач программы.</w:t>
      </w:r>
    </w:p>
    <w:p w:rsidR="001D660D" w:rsidRPr="005C22AB" w:rsidRDefault="001D660D" w:rsidP="001D660D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ind w:left="4536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br w:type="page"/>
      </w:r>
      <w:r w:rsidRPr="005C22AB">
        <w:rPr>
          <w:rFonts w:ascii="Arial" w:hAnsi="Arial" w:cs="Arial"/>
          <w:sz w:val="22"/>
          <w:szCs w:val="22"/>
        </w:rPr>
        <w:lastRenderedPageBreak/>
        <w:t>Приложение 1</w:t>
      </w:r>
    </w:p>
    <w:p w:rsidR="001D660D" w:rsidRPr="005C22AB" w:rsidRDefault="001D660D" w:rsidP="001D660D">
      <w:pPr>
        <w:ind w:left="4536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к муниципальной программе </w:t>
      </w:r>
      <w:r w:rsidR="00055F4A">
        <w:rPr>
          <w:rFonts w:ascii="Arial" w:hAnsi="Arial" w:cs="Arial"/>
          <w:sz w:val="22"/>
          <w:szCs w:val="22"/>
        </w:rPr>
        <w:t>Меловатского</w:t>
      </w:r>
      <w:r w:rsidRPr="005C22AB">
        <w:rPr>
          <w:rFonts w:ascii="Arial" w:hAnsi="Arial" w:cs="Arial"/>
          <w:sz w:val="22"/>
          <w:szCs w:val="22"/>
        </w:rPr>
        <w:t xml:space="preserve"> сельского поселения Калачеевского муниципального района Воронежской области «Формирование современной городской среды»</w:t>
      </w:r>
    </w:p>
    <w:p w:rsidR="001D660D" w:rsidRPr="005C22AB" w:rsidRDefault="001D660D" w:rsidP="001D660D">
      <w:pPr>
        <w:ind w:left="4536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на 2018 – 2022 г.г.</w:t>
      </w:r>
    </w:p>
    <w:p w:rsidR="001D660D" w:rsidRPr="005C22AB" w:rsidRDefault="001D660D" w:rsidP="001D660D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СВЕДЕНИЯ</w:t>
      </w:r>
    </w:p>
    <w:p w:rsidR="001D660D" w:rsidRPr="005C22AB" w:rsidRDefault="001D660D" w:rsidP="001D660D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о показателях (индикаторах) муниципальной программы на 2018-2022 годы</w:t>
      </w:r>
    </w:p>
    <w:p w:rsidR="001D660D" w:rsidRPr="005C22AB" w:rsidRDefault="001D660D" w:rsidP="001D660D">
      <w:pPr>
        <w:ind w:firstLine="709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704"/>
        <w:gridCol w:w="1559"/>
        <w:gridCol w:w="1843"/>
      </w:tblGrid>
      <w:tr w:rsidR="001D660D" w:rsidRPr="00447C62" w:rsidTr="001D66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35952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952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35952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952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35952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952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35952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952">
              <w:rPr>
                <w:rFonts w:ascii="Arial" w:hAnsi="Arial" w:cs="Arial"/>
                <w:sz w:val="22"/>
                <w:szCs w:val="22"/>
              </w:rPr>
              <w:t>Значения показателей</w:t>
            </w:r>
          </w:p>
        </w:tc>
      </w:tr>
      <w:tr w:rsidR="001D660D" w:rsidRPr="00447C62" w:rsidTr="001D66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35952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9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35952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952">
              <w:rPr>
                <w:rFonts w:ascii="Arial" w:hAnsi="Arial" w:cs="Arial"/>
                <w:sz w:val="22"/>
                <w:szCs w:val="22"/>
              </w:rPr>
              <w:t>Количество благоустроенных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35952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952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35952" w:rsidRDefault="006359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9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D660D" w:rsidRPr="00447C62" w:rsidTr="001D66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35952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95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635952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952">
              <w:rPr>
                <w:rFonts w:ascii="Arial" w:hAnsi="Arial" w:cs="Arial"/>
                <w:sz w:val="22"/>
                <w:szCs w:val="22"/>
              </w:rPr>
              <w:t>Площадь благоустроенных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35952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952">
              <w:rPr>
                <w:rFonts w:ascii="Arial" w:hAnsi="Arial" w:cs="Arial"/>
                <w:sz w:val="22"/>
                <w:szCs w:val="22"/>
              </w:rPr>
              <w:t>м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635952" w:rsidRDefault="006359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952">
              <w:rPr>
                <w:rFonts w:ascii="Arial" w:hAnsi="Arial" w:cs="Arial"/>
                <w:sz w:val="22"/>
                <w:szCs w:val="22"/>
              </w:rPr>
              <w:t>1758</w:t>
            </w:r>
          </w:p>
        </w:tc>
      </w:tr>
      <w:tr w:rsidR="001D660D" w:rsidRPr="00447C62" w:rsidTr="001D66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786DE8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6DE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D029BF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29BF">
              <w:rPr>
                <w:rFonts w:ascii="Arial" w:hAnsi="Arial" w:cs="Arial"/>
                <w:sz w:val="22"/>
                <w:szCs w:val="22"/>
              </w:rPr>
              <w:t>Доля площади благоустроенных территорий общего пользования по отношению к общей площади территорий общего пользования, нуждающихся в благоустройстве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D029BF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29BF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D029BF" w:rsidRDefault="00757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29BF"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1D660D" w:rsidRPr="005C22AB" w:rsidTr="001D66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786DE8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6D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D029BF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29BF">
              <w:rPr>
                <w:rFonts w:ascii="Arial" w:hAnsi="Arial" w:cs="Arial"/>
                <w:sz w:val="22"/>
                <w:szCs w:val="22"/>
              </w:rPr>
              <w:t xml:space="preserve">Площадь благоустроенных территорий общего пользования, приходящаяся на 1 жителя </w:t>
            </w:r>
            <w:r w:rsidR="00055F4A" w:rsidRPr="00D029BF">
              <w:rPr>
                <w:rFonts w:ascii="Arial" w:hAnsi="Arial" w:cs="Arial"/>
                <w:sz w:val="22"/>
                <w:szCs w:val="22"/>
              </w:rPr>
              <w:t>Меловатского</w:t>
            </w:r>
            <w:r w:rsidRPr="00D029BF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D029BF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29BF">
              <w:rPr>
                <w:rFonts w:ascii="Arial" w:hAnsi="Arial" w:cs="Arial"/>
                <w:sz w:val="22"/>
                <w:szCs w:val="22"/>
              </w:rPr>
              <w:t>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D029BF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29BF">
              <w:rPr>
                <w:rFonts w:ascii="Arial" w:hAnsi="Arial" w:cs="Arial"/>
                <w:sz w:val="22"/>
                <w:szCs w:val="22"/>
              </w:rPr>
              <w:t>0,00006</w:t>
            </w:r>
          </w:p>
        </w:tc>
      </w:tr>
    </w:tbl>
    <w:p w:rsidR="001D660D" w:rsidRPr="005C22AB" w:rsidRDefault="001D660D" w:rsidP="001D660D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1876AB" w:rsidRDefault="001D660D" w:rsidP="001D660D">
      <w:pPr>
        <w:ind w:left="4820"/>
        <w:jc w:val="both"/>
        <w:rPr>
          <w:rFonts w:ascii="Arial" w:hAnsi="Arial" w:cs="Arial"/>
          <w:sz w:val="22"/>
          <w:szCs w:val="22"/>
        </w:rPr>
        <w:sectPr w:rsidR="001876AB" w:rsidSect="00F37D56">
          <w:pgSz w:w="11906" w:h="16838"/>
          <w:pgMar w:top="993" w:right="849" w:bottom="567" w:left="1701" w:header="0" w:footer="0" w:gutter="0"/>
          <w:cols w:space="720"/>
        </w:sectPr>
      </w:pPr>
      <w:r w:rsidRPr="005C22AB">
        <w:rPr>
          <w:rFonts w:ascii="Arial" w:hAnsi="Arial" w:cs="Arial"/>
          <w:sz w:val="22"/>
          <w:szCs w:val="22"/>
        </w:rPr>
        <w:br w:type="page"/>
      </w:r>
    </w:p>
    <w:p w:rsidR="001D660D" w:rsidRPr="005C22AB" w:rsidRDefault="001D660D" w:rsidP="00136147">
      <w:pPr>
        <w:ind w:left="10773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lastRenderedPageBreak/>
        <w:t>Приложение 2</w:t>
      </w:r>
    </w:p>
    <w:p w:rsidR="00136147" w:rsidRDefault="001D660D" w:rsidP="00136147">
      <w:pPr>
        <w:ind w:left="10773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к муниципальной программе </w:t>
      </w:r>
      <w:r w:rsidR="00055F4A">
        <w:rPr>
          <w:rFonts w:ascii="Arial" w:hAnsi="Arial" w:cs="Arial"/>
          <w:sz w:val="22"/>
          <w:szCs w:val="22"/>
        </w:rPr>
        <w:t>Меловатского</w:t>
      </w:r>
      <w:r w:rsidRPr="005C22AB">
        <w:rPr>
          <w:rFonts w:ascii="Arial" w:hAnsi="Arial" w:cs="Arial"/>
          <w:sz w:val="22"/>
          <w:szCs w:val="22"/>
        </w:rPr>
        <w:t xml:space="preserve"> сельского поселения</w:t>
      </w:r>
    </w:p>
    <w:p w:rsidR="00136147" w:rsidRDefault="001D660D" w:rsidP="00136147">
      <w:pPr>
        <w:ind w:left="10773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Калачеевского муниципального района Воронежской области</w:t>
      </w:r>
    </w:p>
    <w:p w:rsidR="001D660D" w:rsidRPr="005C22AB" w:rsidRDefault="001D660D" w:rsidP="00136147">
      <w:pPr>
        <w:ind w:left="10773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«Формирование современной городской среды» на 2018 – 2022 г.г.</w:t>
      </w:r>
    </w:p>
    <w:p w:rsidR="001D660D" w:rsidRPr="005C22AB" w:rsidRDefault="001D660D" w:rsidP="00136147">
      <w:pPr>
        <w:ind w:left="10773"/>
        <w:jc w:val="both"/>
        <w:rPr>
          <w:rFonts w:ascii="Arial" w:hAnsi="Arial" w:cs="Arial"/>
          <w:sz w:val="22"/>
          <w:szCs w:val="22"/>
        </w:rPr>
      </w:pPr>
    </w:p>
    <w:p w:rsidR="001D660D" w:rsidRPr="001876AB" w:rsidRDefault="001D660D" w:rsidP="001D660D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1876AB" w:rsidRPr="001876AB" w:rsidRDefault="001876AB" w:rsidP="001876AB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right="-314" w:firstLine="709"/>
        <w:rPr>
          <w:sz w:val="24"/>
          <w:szCs w:val="24"/>
        </w:rPr>
      </w:pPr>
    </w:p>
    <w:p w:rsidR="001876AB" w:rsidRPr="001876AB" w:rsidRDefault="001876AB" w:rsidP="001876AB">
      <w:pPr>
        <w:pStyle w:val="ConsPlusNormal"/>
        <w:ind w:firstLine="709"/>
        <w:jc w:val="center"/>
        <w:rPr>
          <w:rFonts w:ascii="Times New Roman" w:hAnsi="Times New Roman"/>
          <w:b/>
        </w:rPr>
      </w:pPr>
      <w:r w:rsidRPr="001876AB">
        <w:rPr>
          <w:rFonts w:ascii="Times New Roman" w:hAnsi="Times New Roman"/>
          <w:b/>
        </w:rPr>
        <w:t xml:space="preserve">Перечень основных мероприятий </w:t>
      </w:r>
      <w:r w:rsidRPr="001876AB">
        <w:rPr>
          <w:rFonts w:ascii="Times New Roman" w:hAnsi="Times New Roman"/>
          <w:b/>
          <w:bCs/>
        </w:rPr>
        <w:t xml:space="preserve">муниципальной программы </w:t>
      </w:r>
      <w:r w:rsidR="00757CA1">
        <w:rPr>
          <w:rFonts w:ascii="Times New Roman" w:hAnsi="Times New Roman"/>
          <w:b/>
          <w:bCs/>
        </w:rPr>
        <w:t>Меловатского сельского поселения</w:t>
      </w:r>
      <w:r w:rsidRPr="001876AB">
        <w:rPr>
          <w:rFonts w:ascii="Times New Roman" w:hAnsi="Times New Roman"/>
          <w:b/>
          <w:bCs/>
        </w:rPr>
        <w:br/>
        <w:t xml:space="preserve"> Калачеевского муниципального района Воронежской области «</w:t>
      </w:r>
      <w:r w:rsidRPr="001876AB">
        <w:rPr>
          <w:rFonts w:ascii="Times New Roman" w:hAnsi="Times New Roman"/>
          <w:b/>
        </w:rPr>
        <w:t xml:space="preserve">Формирование современной городской среды </w:t>
      </w:r>
    </w:p>
    <w:p w:rsidR="001876AB" w:rsidRPr="001876AB" w:rsidRDefault="00757CA1" w:rsidP="001876AB">
      <w:pPr>
        <w:pStyle w:val="ConsPlusNormal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Меловатского сельского поселения</w:t>
      </w:r>
      <w:r w:rsidR="001876AB" w:rsidRPr="001876AB">
        <w:rPr>
          <w:rFonts w:ascii="Times New Roman" w:hAnsi="Times New Roman"/>
          <w:b/>
        </w:rPr>
        <w:t xml:space="preserve"> Калачеевского муниципального района Воронежской области на 2018-202</w:t>
      </w:r>
      <w:r w:rsidR="00136147">
        <w:rPr>
          <w:rFonts w:ascii="Times New Roman" w:hAnsi="Times New Roman"/>
          <w:b/>
        </w:rPr>
        <w:t>2</w:t>
      </w:r>
      <w:r w:rsidR="001876AB" w:rsidRPr="001876AB">
        <w:rPr>
          <w:rFonts w:ascii="Times New Roman" w:hAnsi="Times New Roman"/>
          <w:b/>
        </w:rPr>
        <w:t xml:space="preserve"> годы</w:t>
      </w:r>
      <w:r w:rsidR="001876AB" w:rsidRPr="001876AB">
        <w:rPr>
          <w:rFonts w:ascii="Times New Roman" w:hAnsi="Times New Roman"/>
          <w:b/>
          <w:bCs/>
        </w:rPr>
        <w:t>»</w:t>
      </w:r>
    </w:p>
    <w:p w:rsidR="001876AB" w:rsidRPr="001876AB" w:rsidRDefault="001876AB" w:rsidP="001876AB">
      <w:pPr>
        <w:pStyle w:val="ConsPlusNormal"/>
        <w:ind w:firstLine="709"/>
        <w:jc w:val="center"/>
        <w:rPr>
          <w:rFonts w:ascii="Times New Roman" w:hAnsi="Times New Roman"/>
        </w:rPr>
      </w:pPr>
    </w:p>
    <w:tbl>
      <w:tblPr>
        <w:tblW w:w="5000" w:type="pct"/>
        <w:jc w:val="center"/>
        <w:tblInd w:w="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85"/>
        <w:gridCol w:w="1944"/>
        <w:gridCol w:w="99"/>
        <w:gridCol w:w="2103"/>
        <w:gridCol w:w="1641"/>
        <w:gridCol w:w="1659"/>
        <w:gridCol w:w="2438"/>
        <w:gridCol w:w="90"/>
        <w:gridCol w:w="1387"/>
        <w:gridCol w:w="63"/>
        <w:gridCol w:w="2968"/>
      </w:tblGrid>
      <w:tr w:rsidR="001876AB" w:rsidRPr="00AC7664" w:rsidTr="00AC7664">
        <w:trPr>
          <w:jc w:val="center"/>
        </w:trPr>
        <w:tc>
          <w:tcPr>
            <w:tcW w:w="195" w:type="pct"/>
            <w:vMerge w:val="restart"/>
          </w:tcPr>
          <w:p w:rsidR="001876AB" w:rsidRPr="00AC7664" w:rsidRDefault="001876AB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682" w:type="pct"/>
            <w:gridSpan w:val="2"/>
            <w:vMerge w:val="restart"/>
          </w:tcPr>
          <w:p w:rsidR="001876AB" w:rsidRPr="00AC7664" w:rsidRDefault="001876AB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702" w:type="pct"/>
            <w:vMerge w:val="restart"/>
          </w:tcPr>
          <w:p w:rsidR="001876AB" w:rsidRPr="00AC7664" w:rsidRDefault="001876AB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102" w:type="pct"/>
            <w:gridSpan w:val="2"/>
          </w:tcPr>
          <w:p w:rsidR="001876AB" w:rsidRPr="00AC7664" w:rsidRDefault="001876AB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>Срок</w:t>
            </w:r>
          </w:p>
        </w:tc>
        <w:tc>
          <w:tcPr>
            <w:tcW w:w="814" w:type="pct"/>
            <w:vMerge w:val="restart"/>
          </w:tcPr>
          <w:p w:rsidR="001876AB" w:rsidRPr="00AC7664" w:rsidRDefault="001876AB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493" w:type="pct"/>
            <w:gridSpan w:val="2"/>
            <w:vMerge w:val="restart"/>
          </w:tcPr>
          <w:p w:rsidR="001876AB" w:rsidRPr="00AC7664" w:rsidRDefault="001876AB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>Основные направления реализации</w:t>
            </w:r>
          </w:p>
        </w:tc>
        <w:tc>
          <w:tcPr>
            <w:tcW w:w="1012" w:type="pct"/>
            <w:gridSpan w:val="2"/>
            <w:vMerge w:val="restart"/>
          </w:tcPr>
          <w:p w:rsidR="001876AB" w:rsidRPr="00AC7664" w:rsidRDefault="001876AB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>Связь с показателями Программы (подпрограммы)</w:t>
            </w:r>
          </w:p>
        </w:tc>
      </w:tr>
      <w:tr w:rsidR="001876AB" w:rsidRPr="00AC7664" w:rsidTr="00AC7664">
        <w:trPr>
          <w:jc w:val="center"/>
        </w:trPr>
        <w:tc>
          <w:tcPr>
            <w:tcW w:w="195" w:type="pct"/>
            <w:vMerge/>
          </w:tcPr>
          <w:p w:rsidR="001876AB" w:rsidRPr="00AC7664" w:rsidRDefault="001876AB" w:rsidP="00D6761C">
            <w:pPr>
              <w:rPr>
                <w:sz w:val="22"/>
                <w:szCs w:val="22"/>
              </w:rPr>
            </w:pPr>
          </w:p>
        </w:tc>
        <w:tc>
          <w:tcPr>
            <w:tcW w:w="682" w:type="pct"/>
            <w:gridSpan w:val="2"/>
            <w:vMerge/>
          </w:tcPr>
          <w:p w:rsidR="001876AB" w:rsidRPr="00AC7664" w:rsidRDefault="001876AB" w:rsidP="00D6761C">
            <w:pPr>
              <w:rPr>
                <w:sz w:val="22"/>
                <w:szCs w:val="22"/>
              </w:rPr>
            </w:pPr>
          </w:p>
        </w:tc>
        <w:tc>
          <w:tcPr>
            <w:tcW w:w="702" w:type="pct"/>
            <w:vMerge/>
          </w:tcPr>
          <w:p w:rsidR="001876AB" w:rsidRPr="00AC7664" w:rsidRDefault="001876AB" w:rsidP="00D6761C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1876AB" w:rsidRPr="00AC7664" w:rsidRDefault="001876AB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>начала реализации</w:t>
            </w:r>
          </w:p>
        </w:tc>
        <w:tc>
          <w:tcPr>
            <w:tcW w:w="554" w:type="pct"/>
          </w:tcPr>
          <w:p w:rsidR="001876AB" w:rsidRPr="00AC7664" w:rsidRDefault="001876AB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>окончания реализации</w:t>
            </w:r>
          </w:p>
        </w:tc>
        <w:tc>
          <w:tcPr>
            <w:tcW w:w="814" w:type="pct"/>
            <w:vMerge/>
          </w:tcPr>
          <w:p w:rsidR="001876AB" w:rsidRPr="00AC7664" w:rsidRDefault="001876AB" w:rsidP="00D6761C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2"/>
            <w:vMerge/>
          </w:tcPr>
          <w:p w:rsidR="001876AB" w:rsidRPr="00AC7664" w:rsidRDefault="001876AB" w:rsidP="00D6761C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  <w:gridSpan w:val="2"/>
            <w:vMerge/>
          </w:tcPr>
          <w:p w:rsidR="001876AB" w:rsidRPr="00AC7664" w:rsidRDefault="001876AB" w:rsidP="00D6761C">
            <w:pPr>
              <w:rPr>
                <w:sz w:val="22"/>
                <w:szCs w:val="22"/>
              </w:rPr>
            </w:pPr>
          </w:p>
        </w:tc>
      </w:tr>
      <w:tr w:rsidR="001876AB" w:rsidRPr="00AC7664" w:rsidTr="00AC7664">
        <w:trPr>
          <w:trHeight w:val="155"/>
          <w:jc w:val="center"/>
        </w:trPr>
        <w:tc>
          <w:tcPr>
            <w:tcW w:w="195" w:type="pct"/>
          </w:tcPr>
          <w:p w:rsidR="001876AB" w:rsidRPr="00AC7664" w:rsidRDefault="001876AB" w:rsidP="00D6761C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 w:rsidRPr="00AC7664">
              <w:rPr>
                <w:rFonts w:ascii="Times New Roman" w:hAnsi="Times New Roman" w:cs="Arial"/>
                <w:sz w:val="22"/>
                <w:szCs w:val="22"/>
              </w:rPr>
              <w:t>1</w:t>
            </w:r>
          </w:p>
        </w:tc>
        <w:tc>
          <w:tcPr>
            <w:tcW w:w="682" w:type="pct"/>
            <w:gridSpan w:val="2"/>
          </w:tcPr>
          <w:p w:rsidR="001876AB" w:rsidRPr="00AC7664" w:rsidRDefault="001876AB" w:rsidP="00D6761C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 w:rsidRPr="00AC7664">
              <w:rPr>
                <w:rFonts w:ascii="Times New Roman" w:hAnsi="Times New Roman" w:cs="Arial"/>
                <w:sz w:val="22"/>
                <w:szCs w:val="22"/>
              </w:rPr>
              <w:t>2</w:t>
            </w:r>
          </w:p>
        </w:tc>
        <w:tc>
          <w:tcPr>
            <w:tcW w:w="702" w:type="pct"/>
          </w:tcPr>
          <w:p w:rsidR="001876AB" w:rsidRPr="00AC7664" w:rsidRDefault="001876AB" w:rsidP="00D6761C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 w:rsidRPr="00AC7664">
              <w:rPr>
                <w:rFonts w:ascii="Times New Roman" w:hAnsi="Times New Roman" w:cs="Arial"/>
                <w:sz w:val="22"/>
                <w:szCs w:val="22"/>
              </w:rPr>
              <w:t>3</w:t>
            </w:r>
          </w:p>
        </w:tc>
        <w:tc>
          <w:tcPr>
            <w:tcW w:w="548" w:type="pct"/>
          </w:tcPr>
          <w:p w:rsidR="001876AB" w:rsidRPr="00AC7664" w:rsidRDefault="001876AB" w:rsidP="00D6761C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 w:rsidRPr="00AC7664">
              <w:rPr>
                <w:rFonts w:ascii="Times New Roman" w:hAnsi="Times New Roman" w:cs="Arial"/>
                <w:sz w:val="22"/>
                <w:szCs w:val="22"/>
              </w:rPr>
              <w:t>4</w:t>
            </w:r>
          </w:p>
        </w:tc>
        <w:tc>
          <w:tcPr>
            <w:tcW w:w="554" w:type="pct"/>
          </w:tcPr>
          <w:p w:rsidR="001876AB" w:rsidRPr="00AC7664" w:rsidRDefault="001876AB" w:rsidP="00D6761C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 w:rsidRPr="00AC7664">
              <w:rPr>
                <w:rFonts w:ascii="Times New Roman" w:hAnsi="Times New Roman" w:cs="Arial"/>
                <w:sz w:val="22"/>
                <w:szCs w:val="22"/>
              </w:rPr>
              <w:t>5</w:t>
            </w:r>
          </w:p>
        </w:tc>
        <w:tc>
          <w:tcPr>
            <w:tcW w:w="814" w:type="pct"/>
          </w:tcPr>
          <w:p w:rsidR="001876AB" w:rsidRPr="00AC7664" w:rsidRDefault="001876AB" w:rsidP="00D6761C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 w:rsidRPr="00AC7664">
              <w:rPr>
                <w:rFonts w:ascii="Times New Roman" w:hAnsi="Times New Roman" w:cs="Arial"/>
                <w:sz w:val="22"/>
                <w:szCs w:val="22"/>
              </w:rPr>
              <w:t>6</w:t>
            </w:r>
          </w:p>
        </w:tc>
        <w:tc>
          <w:tcPr>
            <w:tcW w:w="493" w:type="pct"/>
            <w:gridSpan w:val="2"/>
          </w:tcPr>
          <w:p w:rsidR="001876AB" w:rsidRPr="00AC7664" w:rsidRDefault="001876AB" w:rsidP="00D6761C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 w:rsidRPr="00AC7664">
              <w:rPr>
                <w:rFonts w:ascii="Times New Roman" w:hAnsi="Times New Roman" w:cs="Arial"/>
                <w:sz w:val="22"/>
                <w:szCs w:val="22"/>
              </w:rPr>
              <w:t>7</w:t>
            </w:r>
          </w:p>
        </w:tc>
        <w:tc>
          <w:tcPr>
            <w:tcW w:w="1012" w:type="pct"/>
            <w:gridSpan w:val="2"/>
          </w:tcPr>
          <w:p w:rsidR="001876AB" w:rsidRPr="00AC7664" w:rsidRDefault="001876AB" w:rsidP="00D6761C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 w:rsidRPr="00AC7664">
              <w:rPr>
                <w:rFonts w:ascii="Times New Roman" w:hAnsi="Times New Roman" w:cs="Arial"/>
                <w:sz w:val="22"/>
                <w:szCs w:val="22"/>
              </w:rPr>
              <w:t>8</w:t>
            </w:r>
          </w:p>
        </w:tc>
      </w:tr>
      <w:tr w:rsidR="001876AB" w:rsidRPr="00AC7664" w:rsidTr="00AC7664">
        <w:trPr>
          <w:jc w:val="center"/>
        </w:trPr>
        <w:tc>
          <w:tcPr>
            <w:tcW w:w="195" w:type="pct"/>
          </w:tcPr>
          <w:p w:rsidR="001876AB" w:rsidRPr="00AC7664" w:rsidRDefault="001876AB" w:rsidP="00D6761C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5" w:type="pct"/>
            <w:gridSpan w:val="10"/>
          </w:tcPr>
          <w:p w:rsidR="001876AB" w:rsidRPr="00AC7664" w:rsidRDefault="001876AB" w:rsidP="00136147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 xml:space="preserve">Цель. </w:t>
            </w:r>
            <w:r w:rsidRPr="00AC7664">
              <w:rPr>
                <w:rFonts w:ascii="Times New Roman" w:hAnsi="Times New Roman" w:cs="Arial"/>
                <w:sz w:val="22"/>
                <w:szCs w:val="22"/>
              </w:rPr>
              <w:t xml:space="preserve">Повышение качества и комфорта городской среды на территории </w:t>
            </w:r>
            <w:r w:rsidR="00136147" w:rsidRPr="00AC7664">
              <w:rPr>
                <w:rFonts w:ascii="Times New Roman" w:hAnsi="Times New Roman" w:cs="Arial"/>
                <w:sz w:val="22"/>
                <w:szCs w:val="22"/>
              </w:rPr>
              <w:t>Меловатского сельского поселения</w:t>
            </w:r>
          </w:p>
        </w:tc>
      </w:tr>
      <w:tr w:rsidR="001876AB" w:rsidRPr="00AC7664" w:rsidTr="00AC7664">
        <w:trPr>
          <w:jc w:val="center"/>
        </w:trPr>
        <w:tc>
          <w:tcPr>
            <w:tcW w:w="195" w:type="pct"/>
          </w:tcPr>
          <w:p w:rsidR="001876AB" w:rsidRPr="00AC7664" w:rsidRDefault="001876AB" w:rsidP="00D6761C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05" w:type="pct"/>
            <w:gridSpan w:val="10"/>
          </w:tcPr>
          <w:p w:rsidR="001876AB" w:rsidRPr="00AC7664" w:rsidRDefault="001876AB" w:rsidP="00D6761C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876AB" w:rsidRPr="00AC7664" w:rsidTr="00AC7664">
        <w:trPr>
          <w:trHeight w:val="329"/>
          <w:jc w:val="center"/>
        </w:trPr>
        <w:tc>
          <w:tcPr>
            <w:tcW w:w="195" w:type="pct"/>
          </w:tcPr>
          <w:p w:rsidR="001876AB" w:rsidRPr="00AC7664" w:rsidRDefault="001876AB" w:rsidP="00D6761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805" w:type="pct"/>
            <w:gridSpan w:val="10"/>
            <w:vAlign w:val="bottom"/>
          </w:tcPr>
          <w:p w:rsidR="001876AB" w:rsidRPr="00AC7664" w:rsidRDefault="001876AB" w:rsidP="00D6761C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 xml:space="preserve">Задача 2. Обеспечение проведения мероприятий по благоустройству  общественных территорий городского поселения город </w:t>
            </w:r>
            <w:r w:rsidRPr="00AC7664">
              <w:rPr>
                <w:rFonts w:cs="Arial"/>
                <w:sz w:val="22"/>
                <w:szCs w:val="22"/>
              </w:rPr>
              <w:t>Калач</w:t>
            </w:r>
          </w:p>
        </w:tc>
      </w:tr>
      <w:tr w:rsidR="001876AB" w:rsidRPr="00AC7664" w:rsidTr="00AC7664">
        <w:trPr>
          <w:jc w:val="center"/>
        </w:trPr>
        <w:tc>
          <w:tcPr>
            <w:tcW w:w="195" w:type="pct"/>
          </w:tcPr>
          <w:p w:rsidR="001876AB" w:rsidRPr="00AC7664" w:rsidRDefault="001876AB" w:rsidP="00D6761C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1.1.</w:t>
            </w:r>
          </w:p>
        </w:tc>
        <w:tc>
          <w:tcPr>
            <w:tcW w:w="649" w:type="pct"/>
          </w:tcPr>
          <w:p w:rsidR="001876AB" w:rsidRPr="00AC7664" w:rsidRDefault="001876AB" w:rsidP="00757CA1">
            <w:pPr>
              <w:suppressAutoHyphens/>
              <w:rPr>
                <w:b/>
                <w:bCs/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Основное мероприятие 2.1.</w:t>
            </w:r>
            <w:r w:rsidRPr="00AC7664">
              <w:rPr>
                <w:b/>
                <w:bCs/>
                <w:sz w:val="22"/>
                <w:szCs w:val="22"/>
              </w:rPr>
              <w:t xml:space="preserve"> </w:t>
            </w:r>
            <w:r w:rsidRPr="00AC7664">
              <w:rPr>
                <w:bCs/>
                <w:sz w:val="22"/>
                <w:szCs w:val="22"/>
              </w:rPr>
              <w:t xml:space="preserve">Благоустройство общественных территорий в </w:t>
            </w:r>
            <w:r w:rsidR="00757CA1" w:rsidRPr="00AC7664">
              <w:rPr>
                <w:bCs/>
                <w:sz w:val="22"/>
                <w:szCs w:val="22"/>
              </w:rPr>
              <w:t>Меловатском сельском поселении</w:t>
            </w:r>
          </w:p>
        </w:tc>
        <w:tc>
          <w:tcPr>
            <w:tcW w:w="735" w:type="pct"/>
            <w:gridSpan w:val="2"/>
          </w:tcPr>
          <w:p w:rsidR="001876AB" w:rsidRPr="00AC7664" w:rsidRDefault="001876AB" w:rsidP="00757CA1">
            <w:pPr>
              <w:suppressAutoHyphens/>
              <w:jc w:val="both"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 xml:space="preserve">Администрация </w:t>
            </w:r>
            <w:r w:rsidR="00757CA1" w:rsidRPr="00AC7664">
              <w:rPr>
                <w:sz w:val="22"/>
                <w:szCs w:val="22"/>
              </w:rPr>
              <w:t>Меловатского сельского поселения</w:t>
            </w:r>
          </w:p>
          <w:p w:rsidR="001876AB" w:rsidRPr="00AC7664" w:rsidRDefault="001876AB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</w:tcPr>
          <w:p w:rsidR="001876AB" w:rsidRPr="00AC7664" w:rsidRDefault="001876AB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>2018 год</w:t>
            </w:r>
          </w:p>
        </w:tc>
        <w:tc>
          <w:tcPr>
            <w:tcW w:w="554" w:type="pct"/>
          </w:tcPr>
          <w:p w:rsidR="001876AB" w:rsidRPr="00AC7664" w:rsidRDefault="001876AB" w:rsidP="0013614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>202</w:t>
            </w:r>
            <w:r w:rsidR="00136147" w:rsidRPr="00AC7664">
              <w:rPr>
                <w:rFonts w:ascii="Times New Roman" w:hAnsi="Times New Roman"/>
                <w:sz w:val="22"/>
                <w:szCs w:val="22"/>
              </w:rPr>
              <w:t>2</w:t>
            </w:r>
            <w:r w:rsidRPr="00AC7664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44" w:type="pct"/>
            <w:gridSpan w:val="2"/>
          </w:tcPr>
          <w:p w:rsidR="001876AB" w:rsidRPr="00AC7664" w:rsidRDefault="001876AB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 xml:space="preserve">Благоустройство общественных территорий </w:t>
            </w:r>
          </w:p>
        </w:tc>
        <w:tc>
          <w:tcPr>
            <w:tcW w:w="484" w:type="pct"/>
            <w:gridSpan w:val="2"/>
          </w:tcPr>
          <w:p w:rsidR="001876AB" w:rsidRPr="00AC7664" w:rsidRDefault="001876AB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pct"/>
          </w:tcPr>
          <w:p w:rsidR="001876AB" w:rsidRPr="00AC7664" w:rsidRDefault="001876AB" w:rsidP="00D6761C">
            <w:pPr>
              <w:pStyle w:val="ConsPlusNormal"/>
              <w:ind w:firstLine="0"/>
              <w:rPr>
                <w:rFonts w:ascii="Times New Roman" w:hAnsi="Times New Roman" w:cs="Arial"/>
                <w:sz w:val="22"/>
                <w:szCs w:val="22"/>
              </w:rPr>
            </w:pPr>
            <w:r w:rsidRPr="00AC7664">
              <w:rPr>
                <w:rFonts w:ascii="Times New Roman" w:hAnsi="Times New Roman" w:cs="Arial"/>
                <w:sz w:val="22"/>
                <w:szCs w:val="22"/>
              </w:rPr>
              <w:t xml:space="preserve">Показатель 1. Доля благоустроенных общественных территорий в </w:t>
            </w:r>
            <w:r w:rsidR="00757CA1" w:rsidRPr="00AC7664">
              <w:rPr>
                <w:rFonts w:ascii="Times New Roman" w:hAnsi="Times New Roman" w:cs="Arial"/>
                <w:sz w:val="22"/>
                <w:szCs w:val="22"/>
              </w:rPr>
              <w:t>Меловатском сельском поселении</w:t>
            </w:r>
            <w:r w:rsidRPr="00AC7664">
              <w:rPr>
                <w:rFonts w:ascii="Times New Roman" w:hAnsi="Times New Roman" w:cs="Arial"/>
                <w:sz w:val="22"/>
                <w:szCs w:val="22"/>
              </w:rPr>
              <w:t>.</w:t>
            </w:r>
          </w:p>
          <w:p w:rsidR="001876AB" w:rsidRPr="00AC7664" w:rsidRDefault="001876AB" w:rsidP="00D6761C">
            <w:pPr>
              <w:pStyle w:val="ConsPlusNormal"/>
              <w:ind w:firstLine="0"/>
              <w:rPr>
                <w:rFonts w:ascii="Times New Roman" w:hAnsi="Times New Roman" w:cs="Arial"/>
                <w:sz w:val="22"/>
                <w:szCs w:val="22"/>
              </w:rPr>
            </w:pPr>
            <w:r w:rsidRPr="00AC7664">
              <w:rPr>
                <w:rFonts w:ascii="Times New Roman" w:hAnsi="Times New Roman" w:cs="Arial"/>
                <w:sz w:val="22"/>
                <w:szCs w:val="22"/>
              </w:rPr>
              <w:t xml:space="preserve">Показатель 2. Доля проектов благоустройства общественных территорий, реализованных с трудовым участием граждан, </w:t>
            </w:r>
            <w:r w:rsidRPr="00AC7664">
              <w:rPr>
                <w:rFonts w:ascii="Times New Roman" w:hAnsi="Times New Roman" w:cs="Arial"/>
                <w:sz w:val="22"/>
                <w:szCs w:val="22"/>
              </w:rPr>
              <w:lastRenderedPageBreak/>
              <w:t>заинтересованных организаций.</w:t>
            </w:r>
          </w:p>
          <w:p w:rsidR="001876AB" w:rsidRPr="00AC7664" w:rsidRDefault="001876AB" w:rsidP="00757CA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 w:cs="Arial"/>
                <w:sz w:val="22"/>
                <w:szCs w:val="22"/>
              </w:rPr>
              <w:t xml:space="preserve">Показатель 3. Количество благоустроенных общественных территорий в </w:t>
            </w:r>
            <w:r w:rsidR="00757CA1" w:rsidRPr="00AC7664">
              <w:rPr>
                <w:rFonts w:ascii="Times New Roman" w:hAnsi="Times New Roman" w:cs="Arial"/>
                <w:sz w:val="22"/>
                <w:szCs w:val="22"/>
              </w:rPr>
              <w:t>Меловатском сельском поселении</w:t>
            </w:r>
            <w:r w:rsidRPr="00AC7664">
              <w:rPr>
                <w:rFonts w:ascii="Times New Roman" w:hAnsi="Times New Roman" w:cs="Arial"/>
                <w:sz w:val="22"/>
                <w:szCs w:val="22"/>
              </w:rPr>
              <w:t>.</w:t>
            </w:r>
          </w:p>
        </w:tc>
      </w:tr>
    </w:tbl>
    <w:p w:rsidR="001D660D" w:rsidRPr="005C22AB" w:rsidRDefault="001D660D" w:rsidP="001D660D">
      <w:pPr>
        <w:rPr>
          <w:rFonts w:ascii="Arial" w:hAnsi="Arial" w:cs="Arial"/>
          <w:sz w:val="22"/>
          <w:szCs w:val="22"/>
        </w:rPr>
        <w:sectPr w:rsidR="001D660D" w:rsidRPr="005C22AB" w:rsidSect="001876AB">
          <w:pgSz w:w="16838" w:h="11906" w:orient="landscape"/>
          <w:pgMar w:top="1701" w:right="1418" w:bottom="567" w:left="567" w:header="0" w:footer="0" w:gutter="0"/>
          <w:cols w:space="720"/>
        </w:sectPr>
      </w:pPr>
    </w:p>
    <w:p w:rsidR="001D660D" w:rsidRPr="005C22AB" w:rsidRDefault="001D660D" w:rsidP="00D029BF">
      <w:pPr>
        <w:ind w:left="9072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lastRenderedPageBreak/>
        <w:t xml:space="preserve">Приложение </w:t>
      </w:r>
      <w:r w:rsidR="001876AB">
        <w:rPr>
          <w:rFonts w:ascii="Arial" w:hAnsi="Arial" w:cs="Arial"/>
          <w:sz w:val="22"/>
          <w:szCs w:val="22"/>
        </w:rPr>
        <w:t>3</w:t>
      </w:r>
    </w:p>
    <w:p w:rsidR="001D660D" w:rsidRPr="005C22AB" w:rsidRDefault="001D660D" w:rsidP="001D660D">
      <w:pPr>
        <w:ind w:left="9072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к муниципальной программе </w:t>
      </w:r>
      <w:r w:rsidR="00055F4A">
        <w:rPr>
          <w:rFonts w:ascii="Arial" w:hAnsi="Arial" w:cs="Arial"/>
          <w:sz w:val="22"/>
          <w:szCs w:val="22"/>
        </w:rPr>
        <w:t>Меловатского</w:t>
      </w:r>
    </w:p>
    <w:p w:rsidR="001D660D" w:rsidRPr="005C22AB" w:rsidRDefault="001D660D" w:rsidP="001D660D">
      <w:pPr>
        <w:ind w:left="9072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сельского поселения Калачеевского </w:t>
      </w:r>
    </w:p>
    <w:p w:rsidR="001D660D" w:rsidRPr="005C22AB" w:rsidRDefault="001D660D" w:rsidP="001D660D">
      <w:pPr>
        <w:ind w:left="9072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муниципального района Воронежской области </w:t>
      </w:r>
    </w:p>
    <w:p w:rsidR="001D660D" w:rsidRPr="005C22AB" w:rsidRDefault="001D660D" w:rsidP="001D660D">
      <w:pPr>
        <w:ind w:left="9072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«Формирование современной городской среды»</w:t>
      </w:r>
    </w:p>
    <w:p w:rsidR="001D660D" w:rsidRPr="005C22AB" w:rsidRDefault="001D660D" w:rsidP="001D660D">
      <w:pPr>
        <w:ind w:left="9072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на 2018 – 2022 г.г.</w:t>
      </w:r>
    </w:p>
    <w:p w:rsidR="001D660D" w:rsidRDefault="001D660D" w:rsidP="001D660D">
      <w:pPr>
        <w:rPr>
          <w:rFonts w:ascii="Arial" w:hAnsi="Arial" w:cs="Arial"/>
          <w:sz w:val="22"/>
          <w:szCs w:val="22"/>
        </w:rPr>
      </w:pPr>
    </w:p>
    <w:p w:rsidR="001876AB" w:rsidRPr="001876AB" w:rsidRDefault="001876AB" w:rsidP="001876AB">
      <w:pPr>
        <w:pStyle w:val="ConsPlusNormal"/>
        <w:ind w:firstLine="709"/>
        <w:jc w:val="center"/>
        <w:rPr>
          <w:rFonts w:ascii="Times New Roman" w:hAnsi="Times New Roman" w:cs="Arial"/>
          <w:b/>
          <w:sz w:val="22"/>
          <w:szCs w:val="22"/>
        </w:rPr>
      </w:pPr>
      <w:r w:rsidRPr="001876AB">
        <w:rPr>
          <w:rFonts w:ascii="Times New Roman" w:hAnsi="Times New Roman"/>
          <w:b/>
        </w:rPr>
        <w:t xml:space="preserve">Ресурсное обеспечение реализации муниципальной программы </w:t>
      </w:r>
      <w:r w:rsidR="00757CA1">
        <w:rPr>
          <w:rFonts w:ascii="Times New Roman" w:hAnsi="Times New Roman"/>
          <w:b/>
          <w:bCs/>
        </w:rPr>
        <w:t>Меловатского сельского поселения</w:t>
      </w:r>
      <w:r w:rsidRPr="001876AB">
        <w:rPr>
          <w:rFonts w:ascii="Times New Roman" w:hAnsi="Times New Roman" w:cs="Arial"/>
          <w:b/>
          <w:sz w:val="22"/>
          <w:szCs w:val="22"/>
        </w:rPr>
        <w:t xml:space="preserve"> </w:t>
      </w:r>
    </w:p>
    <w:p w:rsidR="001876AB" w:rsidRPr="001876AB" w:rsidRDefault="001876AB" w:rsidP="001876AB">
      <w:pPr>
        <w:pStyle w:val="ConsPlusNormal"/>
        <w:ind w:firstLine="709"/>
        <w:jc w:val="center"/>
        <w:rPr>
          <w:rFonts w:ascii="Times New Roman" w:hAnsi="Times New Roman"/>
          <w:b/>
        </w:rPr>
      </w:pPr>
      <w:r w:rsidRPr="001876AB">
        <w:rPr>
          <w:rFonts w:ascii="Times New Roman" w:hAnsi="Times New Roman" w:cs="Arial"/>
          <w:b/>
          <w:sz w:val="22"/>
          <w:szCs w:val="22"/>
        </w:rPr>
        <w:t xml:space="preserve">Калачеевского </w:t>
      </w:r>
      <w:r w:rsidRPr="001876AB">
        <w:rPr>
          <w:rFonts w:ascii="Times New Roman" w:hAnsi="Times New Roman"/>
          <w:b/>
          <w:bCs/>
        </w:rPr>
        <w:t>муниципального района Воронежской области «</w:t>
      </w:r>
      <w:r w:rsidRPr="001876AB">
        <w:rPr>
          <w:rFonts w:ascii="Times New Roman" w:hAnsi="Times New Roman"/>
          <w:b/>
        </w:rPr>
        <w:t xml:space="preserve">Формирование современной городской среды </w:t>
      </w:r>
    </w:p>
    <w:p w:rsidR="001876AB" w:rsidRPr="001876AB" w:rsidRDefault="00757CA1" w:rsidP="001876AB">
      <w:pPr>
        <w:pStyle w:val="ConsPlusNormal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Меловатского сельского поселения</w:t>
      </w:r>
      <w:r w:rsidR="001876AB" w:rsidRPr="001876AB">
        <w:rPr>
          <w:rFonts w:ascii="Times New Roman" w:hAnsi="Times New Roman"/>
          <w:b/>
        </w:rPr>
        <w:t xml:space="preserve"> Калачеевского муниципального района Воронежской области на 2018-202</w:t>
      </w:r>
      <w:r w:rsidR="00136147">
        <w:rPr>
          <w:rFonts w:ascii="Times New Roman" w:hAnsi="Times New Roman"/>
          <w:b/>
        </w:rPr>
        <w:t>2</w:t>
      </w:r>
      <w:r w:rsidR="001876AB" w:rsidRPr="001876AB">
        <w:rPr>
          <w:rFonts w:ascii="Times New Roman" w:hAnsi="Times New Roman"/>
          <w:b/>
        </w:rPr>
        <w:t xml:space="preserve"> годы»</w:t>
      </w:r>
    </w:p>
    <w:p w:rsidR="001876AB" w:rsidRPr="001876AB" w:rsidRDefault="001876AB" w:rsidP="001876AB">
      <w:pPr>
        <w:pStyle w:val="ConsPlusNormal"/>
        <w:ind w:firstLine="709"/>
        <w:jc w:val="center"/>
        <w:rPr>
          <w:rFonts w:ascii="Times New Roman" w:hAnsi="Times New Roman"/>
          <w:b/>
        </w:rPr>
      </w:pPr>
      <w:r w:rsidRPr="001876AB">
        <w:rPr>
          <w:rFonts w:ascii="Times New Roman" w:hAnsi="Times New Roman"/>
          <w:b/>
          <w:bCs/>
        </w:rPr>
        <w:t xml:space="preserve"> </w:t>
      </w:r>
      <w:r w:rsidRPr="001876AB">
        <w:rPr>
          <w:rFonts w:ascii="Times New Roman" w:hAnsi="Times New Roman"/>
          <w:b/>
        </w:rPr>
        <w:t>за счет всех источников финансирования</w:t>
      </w:r>
    </w:p>
    <w:p w:rsidR="001876AB" w:rsidRPr="001876AB" w:rsidRDefault="001876AB" w:rsidP="001876AB">
      <w:pPr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398"/>
        <w:gridCol w:w="2651"/>
        <w:gridCol w:w="2077"/>
        <w:gridCol w:w="1110"/>
        <w:gridCol w:w="1110"/>
        <w:gridCol w:w="1110"/>
        <w:gridCol w:w="1110"/>
        <w:gridCol w:w="1110"/>
        <w:gridCol w:w="1120"/>
        <w:gridCol w:w="990"/>
      </w:tblGrid>
      <w:tr w:rsidR="001876AB" w:rsidRPr="00AC7664" w:rsidTr="00D6761C">
        <w:trPr>
          <w:trHeight w:val="20"/>
          <w:jc w:val="center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Статус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 xml:space="preserve">Наименование муниципальной программы, подпрограммы, </w:t>
            </w:r>
            <w:r w:rsidRPr="00AC7664">
              <w:rPr>
                <w:b/>
                <w:bCs/>
                <w:sz w:val="22"/>
                <w:szCs w:val="22"/>
              </w:rPr>
              <w:br/>
              <w:t xml:space="preserve">основного мероприятия 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26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1876AB" w:rsidRPr="00AC7664" w:rsidTr="00D6761C">
        <w:trPr>
          <w:trHeight w:val="20"/>
          <w:jc w:val="center"/>
        </w:trPr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2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в том числе по годам реализации</w:t>
            </w:r>
          </w:p>
        </w:tc>
      </w:tr>
      <w:tr w:rsidR="001876AB" w:rsidRPr="00AC7664" w:rsidTr="00D6761C">
        <w:trPr>
          <w:trHeight w:val="20"/>
          <w:jc w:val="center"/>
        </w:trPr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2018 г.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2019 г.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2020 г.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2021 г.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2022 г.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</w:tr>
      <w:tr w:rsidR="001876AB" w:rsidRPr="00AC7664" w:rsidTr="00D6761C">
        <w:trPr>
          <w:trHeight w:val="20"/>
          <w:jc w:val="center"/>
        </w:trPr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AB" w:rsidRPr="00AC7664" w:rsidRDefault="001876AB" w:rsidP="00D6761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AB" w:rsidRPr="00AC7664" w:rsidRDefault="001876AB" w:rsidP="00D6761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876AB" w:rsidRPr="00AC7664" w:rsidTr="00D6761C">
        <w:trPr>
          <w:trHeight w:val="20"/>
          <w:jc w:val="center"/>
        </w:trPr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МУНИЦИПАЛЬНАЯ ПРОГРАММА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029BF">
            <w:pPr>
              <w:suppressAutoHyphens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 xml:space="preserve">Формирование современной городской среды </w:t>
            </w:r>
            <w:r w:rsidR="00757CA1" w:rsidRPr="00AC7664">
              <w:rPr>
                <w:b/>
                <w:bCs/>
                <w:sz w:val="22"/>
                <w:szCs w:val="22"/>
              </w:rPr>
              <w:t>Меловатского сельского</w:t>
            </w:r>
            <w:r w:rsidRPr="00AC7664">
              <w:rPr>
                <w:b/>
                <w:bCs/>
                <w:sz w:val="22"/>
                <w:szCs w:val="22"/>
              </w:rPr>
              <w:t xml:space="preserve"> поселения </w:t>
            </w:r>
            <w:r w:rsidR="00757CA1" w:rsidRPr="00AC7664">
              <w:rPr>
                <w:b/>
                <w:bCs/>
                <w:sz w:val="22"/>
                <w:szCs w:val="22"/>
              </w:rPr>
              <w:t xml:space="preserve">Меловатского сельского поселения </w:t>
            </w:r>
            <w:r w:rsidRPr="00AC7664">
              <w:rPr>
                <w:b/>
                <w:bCs/>
                <w:sz w:val="22"/>
                <w:szCs w:val="22"/>
              </w:rPr>
              <w:t xml:space="preserve"> Калачеевского муниципальн</w:t>
            </w:r>
            <w:r w:rsidR="00757CA1" w:rsidRPr="00AC7664">
              <w:rPr>
                <w:b/>
                <w:bCs/>
                <w:sz w:val="22"/>
                <w:szCs w:val="22"/>
              </w:rPr>
              <w:t xml:space="preserve">ого района Воронежской области </w:t>
            </w:r>
            <w:r w:rsidRPr="00AC7664">
              <w:rPr>
                <w:b/>
                <w:bCs/>
                <w:sz w:val="22"/>
                <w:szCs w:val="22"/>
              </w:rPr>
              <w:t>на 2018-202</w:t>
            </w:r>
            <w:r w:rsidR="00D029BF" w:rsidRPr="00AC7664">
              <w:rPr>
                <w:b/>
                <w:bCs/>
                <w:sz w:val="22"/>
                <w:szCs w:val="22"/>
              </w:rPr>
              <w:t>2</w:t>
            </w:r>
            <w:r w:rsidRPr="00AC7664">
              <w:rPr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b/>
                <w:sz w:val="22"/>
                <w:szCs w:val="22"/>
              </w:rPr>
            </w:pPr>
            <w:r w:rsidRPr="00AC7664">
              <w:rPr>
                <w:b/>
                <w:sz w:val="22"/>
                <w:szCs w:val="22"/>
              </w:rPr>
              <w:t>3000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b/>
                <w:sz w:val="22"/>
                <w:szCs w:val="22"/>
              </w:rPr>
            </w:pPr>
            <w:r w:rsidRPr="00AC7664">
              <w:rPr>
                <w:b/>
                <w:sz w:val="22"/>
                <w:szCs w:val="22"/>
              </w:rPr>
              <w:t>3000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AB" w:rsidRPr="00AC7664" w:rsidRDefault="001876AB" w:rsidP="00D676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876AB" w:rsidRPr="00AC7664" w:rsidTr="00D6761C">
        <w:trPr>
          <w:trHeight w:val="20"/>
          <w:jc w:val="center"/>
        </w:trPr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</w:tr>
      <w:tr w:rsidR="001876AB" w:rsidRPr="00AC7664" w:rsidTr="00D6761C">
        <w:trPr>
          <w:trHeight w:val="20"/>
          <w:jc w:val="center"/>
        </w:trPr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2608,7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2608,7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</w:tr>
      <w:tr w:rsidR="001876AB" w:rsidRPr="00AC7664" w:rsidTr="00D6761C">
        <w:trPr>
          <w:trHeight w:val="20"/>
          <w:jc w:val="center"/>
        </w:trPr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391,3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391,3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</w:tr>
      <w:tr w:rsidR="001876AB" w:rsidRPr="00AC7664" w:rsidTr="00D6761C">
        <w:trPr>
          <w:trHeight w:val="20"/>
          <w:jc w:val="center"/>
        </w:trPr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</w:tr>
      <w:tr w:rsidR="001876AB" w:rsidRPr="00AC7664" w:rsidTr="00D6761C">
        <w:trPr>
          <w:trHeight w:val="20"/>
          <w:jc w:val="center"/>
        </w:trPr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в том числе: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</w:tr>
      <w:tr w:rsidR="001876AB" w:rsidRPr="00AC7664" w:rsidTr="00D6761C">
        <w:trPr>
          <w:trHeight w:val="20"/>
          <w:jc w:val="center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18476F">
            <w:pPr>
              <w:suppressAutoHyphens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ПОДПРОГРАММА</w:t>
            </w:r>
            <w:r w:rsidR="0018476F" w:rsidRPr="00AC7664">
              <w:rPr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 xml:space="preserve">Благоустройство общественных территорий в </w:t>
            </w:r>
            <w:r w:rsidR="00757CA1" w:rsidRPr="00AC7664">
              <w:rPr>
                <w:b/>
                <w:bCs/>
                <w:sz w:val="22"/>
                <w:szCs w:val="22"/>
              </w:rPr>
              <w:t>Меловатском сельском поселении</w:t>
            </w:r>
          </w:p>
          <w:p w:rsidR="001876AB" w:rsidRPr="00AC7664" w:rsidRDefault="001876AB" w:rsidP="00D6761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6AB" w:rsidRPr="00AC7664" w:rsidRDefault="001876AB" w:rsidP="00D676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876AB" w:rsidRPr="00AC7664" w:rsidTr="00D6761C">
        <w:trPr>
          <w:trHeight w:val="20"/>
          <w:jc w:val="center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</w:tr>
      <w:tr w:rsidR="001876AB" w:rsidRPr="00AC7664" w:rsidTr="00D6761C">
        <w:trPr>
          <w:trHeight w:val="20"/>
          <w:jc w:val="center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</w:tr>
      <w:tr w:rsidR="001876AB" w:rsidRPr="00AC7664" w:rsidTr="00D6761C">
        <w:trPr>
          <w:trHeight w:val="20"/>
          <w:jc w:val="center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</w:tr>
      <w:tr w:rsidR="001876AB" w:rsidRPr="00AC7664" w:rsidTr="00D6761C">
        <w:trPr>
          <w:trHeight w:val="20"/>
          <w:jc w:val="center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</w:tr>
      <w:tr w:rsidR="001876AB" w:rsidRPr="00AC7664" w:rsidTr="00D6761C">
        <w:trPr>
          <w:trHeight w:val="20"/>
          <w:jc w:val="center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18476F">
            <w:pPr>
              <w:rPr>
                <w:bCs/>
                <w:sz w:val="22"/>
                <w:szCs w:val="22"/>
              </w:rPr>
            </w:pPr>
            <w:r w:rsidRPr="00AC7664">
              <w:rPr>
                <w:bCs/>
                <w:sz w:val="22"/>
                <w:szCs w:val="22"/>
              </w:rPr>
              <w:t xml:space="preserve">Основное </w:t>
            </w:r>
            <w:r w:rsidRPr="00AC7664">
              <w:rPr>
                <w:bCs/>
                <w:sz w:val="22"/>
                <w:szCs w:val="22"/>
              </w:rPr>
              <w:br/>
              <w:t xml:space="preserve">мероприятие </w:t>
            </w:r>
            <w:r w:rsidR="0018476F" w:rsidRPr="00AC7664">
              <w:rPr>
                <w:bCs/>
                <w:sz w:val="22"/>
                <w:szCs w:val="22"/>
              </w:rPr>
              <w:t>1</w:t>
            </w:r>
            <w:r w:rsidRPr="00AC7664">
              <w:rPr>
                <w:bCs/>
                <w:sz w:val="22"/>
                <w:szCs w:val="22"/>
              </w:rPr>
              <w:t xml:space="preserve">.1 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Cs/>
                <w:sz w:val="22"/>
                <w:szCs w:val="22"/>
              </w:rPr>
            </w:pPr>
            <w:r w:rsidRPr="00AC7664">
              <w:rPr>
                <w:bCs/>
                <w:sz w:val="22"/>
                <w:szCs w:val="22"/>
              </w:rPr>
              <w:t xml:space="preserve">Благоустройство общественных территорий в </w:t>
            </w:r>
            <w:r w:rsidR="00757CA1" w:rsidRPr="00AC7664">
              <w:rPr>
                <w:bCs/>
                <w:sz w:val="22"/>
                <w:szCs w:val="22"/>
              </w:rPr>
              <w:t xml:space="preserve">Меловатском сельском </w:t>
            </w:r>
            <w:r w:rsidR="00757CA1" w:rsidRPr="00AC7664">
              <w:rPr>
                <w:bCs/>
                <w:sz w:val="22"/>
                <w:szCs w:val="22"/>
              </w:rPr>
              <w:lastRenderedPageBreak/>
              <w:t>поселении</w:t>
            </w:r>
          </w:p>
          <w:p w:rsidR="001876AB" w:rsidRPr="00AC7664" w:rsidRDefault="001876AB" w:rsidP="00D6761C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Cs/>
                <w:sz w:val="22"/>
                <w:szCs w:val="22"/>
              </w:rPr>
            </w:pPr>
            <w:r w:rsidRPr="00AC7664">
              <w:rPr>
                <w:bCs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3000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3000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</w:tr>
      <w:tr w:rsidR="001876AB" w:rsidRPr="00AC7664" w:rsidTr="00D6761C">
        <w:trPr>
          <w:trHeight w:val="20"/>
          <w:jc w:val="center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</w:tr>
      <w:tr w:rsidR="001876AB" w:rsidRPr="00AC7664" w:rsidTr="00D6761C">
        <w:trPr>
          <w:trHeight w:val="20"/>
          <w:jc w:val="center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2608,7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2608,7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</w:tr>
      <w:tr w:rsidR="001876AB" w:rsidRPr="00AC7664" w:rsidTr="00D6761C">
        <w:trPr>
          <w:trHeight w:val="20"/>
          <w:jc w:val="center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391,3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391,3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</w:tr>
      <w:tr w:rsidR="001876AB" w:rsidRPr="00AC7664" w:rsidTr="00D6761C">
        <w:trPr>
          <w:trHeight w:val="20"/>
          <w:jc w:val="center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6AB" w:rsidRPr="00AC7664" w:rsidRDefault="001876AB" w:rsidP="00D6761C">
            <w:pPr>
              <w:jc w:val="center"/>
              <w:rPr>
                <w:sz w:val="22"/>
                <w:szCs w:val="22"/>
              </w:rPr>
            </w:pPr>
          </w:p>
        </w:tc>
      </w:tr>
    </w:tbl>
    <w:p w:rsidR="00D029BF" w:rsidRDefault="00D029BF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AC7664" w:rsidRDefault="00AC7664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</w:p>
    <w:p w:rsidR="001D660D" w:rsidRPr="005C22AB" w:rsidRDefault="0018476F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Приложение 4</w:t>
      </w:r>
    </w:p>
    <w:p w:rsidR="001D660D" w:rsidRPr="005C22AB" w:rsidRDefault="001D660D" w:rsidP="001D660D">
      <w:pPr>
        <w:ind w:left="9356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к муниципальной программе </w:t>
      </w:r>
      <w:r w:rsidR="00055F4A">
        <w:rPr>
          <w:rFonts w:ascii="Arial" w:hAnsi="Arial" w:cs="Arial"/>
          <w:sz w:val="22"/>
          <w:szCs w:val="22"/>
        </w:rPr>
        <w:t>Меловатского</w:t>
      </w:r>
      <w:r w:rsidRPr="005C22AB">
        <w:rPr>
          <w:rFonts w:ascii="Arial" w:hAnsi="Arial" w:cs="Arial"/>
          <w:sz w:val="22"/>
          <w:szCs w:val="22"/>
        </w:rPr>
        <w:t xml:space="preserve"> сельского поселения Калачеевского муниципального района Воронежской области «Формирование современной городской среды» на 2018 – 2022 г.г.</w:t>
      </w:r>
    </w:p>
    <w:p w:rsidR="0018476F" w:rsidRPr="0090716F" w:rsidRDefault="0018476F" w:rsidP="0018476F">
      <w:pPr>
        <w:suppressAutoHyphens/>
        <w:autoSpaceDE w:val="0"/>
        <w:autoSpaceDN w:val="0"/>
        <w:adjustRightInd w:val="0"/>
        <w:ind w:right="-314" w:firstLine="709"/>
        <w:jc w:val="right"/>
        <w:rPr>
          <w:color w:val="0070C0"/>
        </w:rPr>
      </w:pPr>
    </w:p>
    <w:p w:rsidR="0018476F" w:rsidRPr="0018476F" w:rsidRDefault="0018476F" w:rsidP="0018476F">
      <w:pPr>
        <w:pStyle w:val="ConsPlusNormal"/>
        <w:ind w:firstLine="709"/>
        <w:jc w:val="center"/>
        <w:rPr>
          <w:rFonts w:ascii="Times New Roman" w:hAnsi="Times New Roman"/>
          <w:b/>
          <w:bCs/>
        </w:rPr>
      </w:pPr>
      <w:r w:rsidRPr="0018476F">
        <w:rPr>
          <w:rFonts w:ascii="Times New Roman" w:hAnsi="Times New Roman"/>
          <w:b/>
        </w:rPr>
        <w:t xml:space="preserve">План реализации муниципальной программы </w:t>
      </w:r>
      <w:r w:rsidR="00136147">
        <w:rPr>
          <w:rFonts w:ascii="Times New Roman" w:hAnsi="Times New Roman"/>
          <w:b/>
          <w:bCs/>
        </w:rPr>
        <w:t>Меловатского сельского поселения</w:t>
      </w:r>
    </w:p>
    <w:p w:rsidR="0018476F" w:rsidRPr="0018476F" w:rsidRDefault="0018476F" w:rsidP="0018476F">
      <w:pPr>
        <w:pStyle w:val="ConsPlusNormal"/>
        <w:ind w:firstLine="709"/>
        <w:jc w:val="center"/>
        <w:rPr>
          <w:rFonts w:ascii="Times New Roman" w:hAnsi="Times New Roman"/>
          <w:b/>
        </w:rPr>
      </w:pPr>
      <w:r w:rsidRPr="0018476F">
        <w:rPr>
          <w:rFonts w:ascii="Times New Roman" w:hAnsi="Times New Roman"/>
          <w:b/>
          <w:bCs/>
        </w:rPr>
        <w:t xml:space="preserve"> Калачеевского муниципального района Воронежской области «</w:t>
      </w:r>
      <w:r w:rsidRPr="0018476F">
        <w:rPr>
          <w:rFonts w:ascii="Times New Roman" w:hAnsi="Times New Roman"/>
          <w:b/>
        </w:rPr>
        <w:t xml:space="preserve">Формирование современной городской среды </w:t>
      </w:r>
    </w:p>
    <w:p w:rsidR="0018476F" w:rsidRPr="0018476F" w:rsidRDefault="00136147" w:rsidP="0018476F">
      <w:pPr>
        <w:pStyle w:val="ConsPlusNormal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Меловатского сельского поселения</w:t>
      </w:r>
      <w:r w:rsidR="0018476F" w:rsidRPr="0018476F">
        <w:rPr>
          <w:rFonts w:ascii="Times New Roman" w:hAnsi="Times New Roman"/>
          <w:b/>
        </w:rPr>
        <w:t xml:space="preserve"> Калачеевского муниципального района Воронежской области на 2018-202</w:t>
      </w:r>
      <w:r>
        <w:rPr>
          <w:rFonts w:ascii="Times New Roman" w:hAnsi="Times New Roman"/>
          <w:b/>
        </w:rPr>
        <w:t>2</w:t>
      </w:r>
      <w:r w:rsidR="0018476F" w:rsidRPr="0018476F">
        <w:rPr>
          <w:rFonts w:ascii="Times New Roman" w:hAnsi="Times New Roman"/>
          <w:b/>
        </w:rPr>
        <w:t xml:space="preserve"> годы</w:t>
      </w:r>
      <w:r w:rsidR="0018476F" w:rsidRPr="0018476F">
        <w:rPr>
          <w:rFonts w:ascii="Times New Roman" w:hAnsi="Times New Roman"/>
          <w:b/>
          <w:bCs/>
        </w:rPr>
        <w:t>»</w:t>
      </w:r>
    </w:p>
    <w:p w:rsidR="0018476F" w:rsidRPr="0018476F" w:rsidRDefault="0018476F" w:rsidP="0018476F">
      <w:pPr>
        <w:pStyle w:val="ConsPlusNormal"/>
        <w:ind w:firstLine="709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963"/>
        <w:gridCol w:w="912"/>
        <w:gridCol w:w="912"/>
        <w:gridCol w:w="912"/>
        <w:gridCol w:w="914"/>
        <w:gridCol w:w="912"/>
        <w:gridCol w:w="912"/>
        <w:gridCol w:w="912"/>
        <w:gridCol w:w="1697"/>
        <w:gridCol w:w="912"/>
        <w:gridCol w:w="912"/>
        <w:gridCol w:w="912"/>
        <w:gridCol w:w="912"/>
      </w:tblGrid>
      <w:tr w:rsidR="0018476F" w:rsidRPr="00AC7664" w:rsidTr="0018476F">
        <w:tc>
          <w:tcPr>
            <w:tcW w:w="1025" w:type="pct"/>
            <w:vMerge w:val="restart"/>
          </w:tcPr>
          <w:p w:rsidR="0018476F" w:rsidRPr="00AC7664" w:rsidRDefault="0018476F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3975" w:type="pct"/>
            <w:gridSpan w:val="12"/>
          </w:tcPr>
          <w:p w:rsidR="0018476F" w:rsidRPr="00AC7664" w:rsidRDefault="0018476F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Срок наступления контрольного события (дата)</w:t>
            </w:r>
          </w:p>
        </w:tc>
      </w:tr>
      <w:tr w:rsidR="0018476F" w:rsidRPr="00AC7664" w:rsidTr="0018476F">
        <w:tc>
          <w:tcPr>
            <w:tcW w:w="1025" w:type="pct"/>
            <w:vMerge/>
          </w:tcPr>
          <w:p w:rsidR="0018476F" w:rsidRPr="00AC7664" w:rsidRDefault="0018476F" w:rsidP="00D6761C">
            <w:pPr>
              <w:rPr>
                <w:sz w:val="24"/>
                <w:szCs w:val="24"/>
              </w:rPr>
            </w:pPr>
          </w:p>
        </w:tc>
        <w:tc>
          <w:tcPr>
            <w:tcW w:w="1303" w:type="pct"/>
            <w:gridSpan w:val="4"/>
          </w:tcPr>
          <w:p w:rsidR="0018476F" w:rsidRPr="00AC7664" w:rsidRDefault="0018476F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2018 год</w:t>
            </w:r>
          </w:p>
        </w:tc>
        <w:tc>
          <w:tcPr>
            <w:tcW w:w="1374" w:type="pct"/>
            <w:gridSpan w:val="4"/>
          </w:tcPr>
          <w:p w:rsidR="0018476F" w:rsidRPr="00AC7664" w:rsidRDefault="0018476F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2019 год</w:t>
            </w:r>
          </w:p>
        </w:tc>
        <w:tc>
          <w:tcPr>
            <w:tcW w:w="1297" w:type="pct"/>
            <w:gridSpan w:val="4"/>
          </w:tcPr>
          <w:p w:rsidR="0018476F" w:rsidRPr="00AC7664" w:rsidRDefault="0018476F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2020 год</w:t>
            </w:r>
          </w:p>
        </w:tc>
      </w:tr>
      <w:tr w:rsidR="0018476F" w:rsidRPr="00AC7664" w:rsidTr="0018476F">
        <w:tc>
          <w:tcPr>
            <w:tcW w:w="1025" w:type="pct"/>
            <w:vMerge/>
          </w:tcPr>
          <w:p w:rsidR="0018476F" w:rsidRPr="00AC7664" w:rsidRDefault="0018476F" w:rsidP="00D6761C">
            <w:pPr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18476F" w:rsidRPr="00AC7664" w:rsidRDefault="0018476F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I квартал</w:t>
            </w:r>
          </w:p>
        </w:tc>
        <w:tc>
          <w:tcPr>
            <w:tcW w:w="326" w:type="pct"/>
          </w:tcPr>
          <w:p w:rsidR="0018476F" w:rsidRPr="00AC7664" w:rsidRDefault="0018476F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II квартал</w:t>
            </w:r>
          </w:p>
        </w:tc>
        <w:tc>
          <w:tcPr>
            <w:tcW w:w="326" w:type="pct"/>
          </w:tcPr>
          <w:p w:rsidR="0018476F" w:rsidRPr="00AC7664" w:rsidRDefault="0018476F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III квартал</w:t>
            </w:r>
          </w:p>
        </w:tc>
        <w:tc>
          <w:tcPr>
            <w:tcW w:w="327" w:type="pct"/>
          </w:tcPr>
          <w:p w:rsidR="0018476F" w:rsidRPr="00AC7664" w:rsidRDefault="0018476F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IV квартал</w:t>
            </w:r>
          </w:p>
        </w:tc>
        <w:tc>
          <w:tcPr>
            <w:tcW w:w="326" w:type="pct"/>
          </w:tcPr>
          <w:p w:rsidR="0018476F" w:rsidRPr="00AC7664" w:rsidRDefault="0018476F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I квартал</w:t>
            </w:r>
          </w:p>
        </w:tc>
        <w:tc>
          <w:tcPr>
            <w:tcW w:w="326" w:type="pct"/>
          </w:tcPr>
          <w:p w:rsidR="0018476F" w:rsidRPr="00AC7664" w:rsidRDefault="0018476F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II квартал</w:t>
            </w:r>
          </w:p>
        </w:tc>
        <w:tc>
          <w:tcPr>
            <w:tcW w:w="326" w:type="pct"/>
          </w:tcPr>
          <w:p w:rsidR="0018476F" w:rsidRPr="00AC7664" w:rsidRDefault="0018476F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III квартал</w:t>
            </w:r>
          </w:p>
        </w:tc>
        <w:tc>
          <w:tcPr>
            <w:tcW w:w="397" w:type="pct"/>
          </w:tcPr>
          <w:p w:rsidR="0018476F" w:rsidRPr="00AC7664" w:rsidRDefault="0018476F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IV квартал</w:t>
            </w:r>
          </w:p>
        </w:tc>
        <w:tc>
          <w:tcPr>
            <w:tcW w:w="326" w:type="pct"/>
          </w:tcPr>
          <w:p w:rsidR="0018476F" w:rsidRPr="00AC7664" w:rsidRDefault="0018476F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I квартал</w:t>
            </w:r>
          </w:p>
        </w:tc>
        <w:tc>
          <w:tcPr>
            <w:tcW w:w="326" w:type="pct"/>
          </w:tcPr>
          <w:p w:rsidR="0018476F" w:rsidRPr="00AC7664" w:rsidRDefault="0018476F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II квартал</w:t>
            </w:r>
          </w:p>
        </w:tc>
        <w:tc>
          <w:tcPr>
            <w:tcW w:w="326" w:type="pct"/>
          </w:tcPr>
          <w:p w:rsidR="0018476F" w:rsidRPr="00AC7664" w:rsidRDefault="0018476F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III квартал</w:t>
            </w:r>
          </w:p>
        </w:tc>
        <w:tc>
          <w:tcPr>
            <w:tcW w:w="321" w:type="pct"/>
          </w:tcPr>
          <w:p w:rsidR="0018476F" w:rsidRPr="00AC7664" w:rsidRDefault="0018476F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IV квартал</w:t>
            </w:r>
          </w:p>
        </w:tc>
      </w:tr>
      <w:tr w:rsidR="0018476F" w:rsidRPr="00AC7664" w:rsidTr="0018476F">
        <w:tc>
          <w:tcPr>
            <w:tcW w:w="1025" w:type="pct"/>
          </w:tcPr>
          <w:p w:rsidR="0018476F" w:rsidRPr="00AC7664" w:rsidRDefault="0018476F" w:rsidP="00136147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 xml:space="preserve">Контрольное событие 1. Благоустройство общественных территорий в </w:t>
            </w:r>
            <w:r w:rsidR="00136147" w:rsidRPr="00AC7664">
              <w:rPr>
                <w:rFonts w:ascii="Times New Roman" w:hAnsi="Times New Roman"/>
                <w:szCs w:val="24"/>
              </w:rPr>
              <w:t>Меловатском сельском поселении</w:t>
            </w:r>
          </w:p>
        </w:tc>
        <w:tc>
          <w:tcPr>
            <w:tcW w:w="325" w:type="pct"/>
            <w:vAlign w:val="center"/>
          </w:tcPr>
          <w:p w:rsidR="0018476F" w:rsidRPr="00AC7664" w:rsidRDefault="0018476F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18476F" w:rsidRPr="00AC7664" w:rsidRDefault="0018476F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18476F" w:rsidRPr="00AC7664" w:rsidRDefault="0018476F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18476F" w:rsidRPr="00AC7664" w:rsidRDefault="00757CA1" w:rsidP="00D6761C">
            <w:pPr>
              <w:jc w:val="center"/>
              <w:rPr>
                <w:sz w:val="24"/>
                <w:szCs w:val="24"/>
              </w:rPr>
            </w:pPr>
            <w:r w:rsidRPr="00AC7664">
              <w:rPr>
                <w:sz w:val="24"/>
                <w:szCs w:val="24"/>
              </w:rPr>
              <w:t>-</w:t>
            </w:r>
          </w:p>
          <w:p w:rsidR="0018476F" w:rsidRPr="00AC7664" w:rsidRDefault="0018476F" w:rsidP="00D6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18476F" w:rsidRPr="00AC7664" w:rsidRDefault="0018476F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18476F" w:rsidRPr="00AC7664" w:rsidRDefault="0018476F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18476F" w:rsidRPr="00AC7664" w:rsidRDefault="0018476F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97" w:type="pct"/>
            <w:vAlign w:val="center"/>
          </w:tcPr>
          <w:p w:rsidR="0018476F" w:rsidRPr="00AC7664" w:rsidRDefault="0018476F" w:rsidP="00D6761C">
            <w:pPr>
              <w:jc w:val="center"/>
              <w:rPr>
                <w:sz w:val="24"/>
                <w:szCs w:val="24"/>
              </w:rPr>
            </w:pPr>
          </w:p>
          <w:p w:rsidR="0018476F" w:rsidRPr="00AC7664" w:rsidRDefault="00136147" w:rsidP="00D6761C">
            <w:pPr>
              <w:jc w:val="center"/>
              <w:rPr>
                <w:sz w:val="24"/>
                <w:szCs w:val="24"/>
              </w:rPr>
            </w:pPr>
            <w:r w:rsidRPr="00AC7664">
              <w:rPr>
                <w:sz w:val="24"/>
                <w:szCs w:val="24"/>
              </w:rPr>
              <w:t>Сквер по ул. Ленина с. Новомеловатка</w:t>
            </w:r>
          </w:p>
        </w:tc>
        <w:tc>
          <w:tcPr>
            <w:tcW w:w="326" w:type="pct"/>
            <w:vAlign w:val="center"/>
          </w:tcPr>
          <w:p w:rsidR="0018476F" w:rsidRPr="00AC7664" w:rsidRDefault="0018476F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18476F" w:rsidRPr="00AC7664" w:rsidRDefault="0018476F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18476F" w:rsidRPr="00AC7664" w:rsidRDefault="0018476F" w:rsidP="00D676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1" w:type="pct"/>
            <w:vAlign w:val="center"/>
          </w:tcPr>
          <w:p w:rsidR="0018476F" w:rsidRPr="00AC7664" w:rsidRDefault="0018476F" w:rsidP="00D6761C">
            <w:pPr>
              <w:jc w:val="center"/>
              <w:rPr>
                <w:sz w:val="24"/>
                <w:szCs w:val="24"/>
              </w:rPr>
            </w:pPr>
            <w:r w:rsidRPr="00AC7664">
              <w:rPr>
                <w:sz w:val="24"/>
                <w:szCs w:val="24"/>
              </w:rPr>
              <w:t>-</w:t>
            </w:r>
          </w:p>
        </w:tc>
      </w:tr>
    </w:tbl>
    <w:p w:rsidR="00894748" w:rsidRPr="0018476F" w:rsidRDefault="00894748" w:rsidP="0018476F">
      <w:pPr>
        <w:tabs>
          <w:tab w:val="left" w:pos="-5387"/>
        </w:tabs>
        <w:ind w:left="9356"/>
        <w:jc w:val="both"/>
        <w:rPr>
          <w:sz w:val="22"/>
          <w:szCs w:val="22"/>
        </w:rPr>
      </w:pPr>
    </w:p>
    <w:p w:rsidR="0018476F" w:rsidRPr="0018476F" w:rsidRDefault="0018476F">
      <w:pPr>
        <w:tabs>
          <w:tab w:val="left" w:pos="-5387"/>
        </w:tabs>
        <w:ind w:left="9356"/>
        <w:jc w:val="both"/>
        <w:rPr>
          <w:sz w:val="22"/>
          <w:szCs w:val="22"/>
        </w:rPr>
      </w:pPr>
    </w:p>
    <w:sectPr w:rsidR="0018476F" w:rsidRPr="0018476F" w:rsidSect="00AC7664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EAF" w:rsidRDefault="006C6EAF" w:rsidP="00953F24">
      <w:r>
        <w:separator/>
      </w:r>
    </w:p>
  </w:endnote>
  <w:endnote w:type="continuationSeparator" w:id="1">
    <w:p w:rsidR="006C6EAF" w:rsidRDefault="006C6EAF" w:rsidP="00953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EAF" w:rsidRDefault="006C6EAF" w:rsidP="00953F24">
      <w:r>
        <w:separator/>
      </w:r>
    </w:p>
  </w:footnote>
  <w:footnote w:type="continuationSeparator" w:id="1">
    <w:p w:rsidR="006C6EAF" w:rsidRDefault="006C6EAF" w:rsidP="00953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36F01"/>
    <w:multiLevelType w:val="hybridMultilevel"/>
    <w:tmpl w:val="6212D0F6"/>
    <w:lvl w:ilvl="0" w:tplc="906E6E14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60D"/>
    <w:rsid w:val="000201CE"/>
    <w:rsid w:val="00042176"/>
    <w:rsid w:val="00055F4A"/>
    <w:rsid w:val="00086C6E"/>
    <w:rsid w:val="00132C65"/>
    <w:rsid w:val="00136147"/>
    <w:rsid w:val="00163850"/>
    <w:rsid w:val="0018476F"/>
    <w:rsid w:val="001876AB"/>
    <w:rsid w:val="00187EAD"/>
    <w:rsid w:val="001D660D"/>
    <w:rsid w:val="001E0BFC"/>
    <w:rsid w:val="002139F0"/>
    <w:rsid w:val="002878F8"/>
    <w:rsid w:val="002B107D"/>
    <w:rsid w:val="002B7727"/>
    <w:rsid w:val="00386B59"/>
    <w:rsid w:val="00444FD9"/>
    <w:rsid w:val="00447C62"/>
    <w:rsid w:val="00451D0E"/>
    <w:rsid w:val="0047472F"/>
    <w:rsid w:val="004E2391"/>
    <w:rsid w:val="00502B2B"/>
    <w:rsid w:val="00524F25"/>
    <w:rsid w:val="005C22AB"/>
    <w:rsid w:val="00620C69"/>
    <w:rsid w:val="00635952"/>
    <w:rsid w:val="006C6EAF"/>
    <w:rsid w:val="00757CA1"/>
    <w:rsid w:val="00786DE8"/>
    <w:rsid w:val="007A14F7"/>
    <w:rsid w:val="007B4EA5"/>
    <w:rsid w:val="00826B62"/>
    <w:rsid w:val="00860EC6"/>
    <w:rsid w:val="008860C7"/>
    <w:rsid w:val="00894748"/>
    <w:rsid w:val="009360B8"/>
    <w:rsid w:val="00953F24"/>
    <w:rsid w:val="00A91C38"/>
    <w:rsid w:val="00AC7664"/>
    <w:rsid w:val="00AD652C"/>
    <w:rsid w:val="00C71218"/>
    <w:rsid w:val="00CD6E93"/>
    <w:rsid w:val="00D029BF"/>
    <w:rsid w:val="00E0156B"/>
    <w:rsid w:val="00E760D4"/>
    <w:rsid w:val="00E8252D"/>
    <w:rsid w:val="00F37D56"/>
    <w:rsid w:val="00F60643"/>
    <w:rsid w:val="00F727AA"/>
    <w:rsid w:val="00F9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660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D66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D660D"/>
    <w:rPr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1D660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a5">
    <w:name w:val="Обычный.Название подразделения"/>
    <w:rsid w:val="001D660D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86C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C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53F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3F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53F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3F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187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876AB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660D"/>
    <w:pPr>
      <w:jc w:val="center"/>
    </w:pPr>
    <w:rPr>
      <w:b/>
      <w:sz w:val="28"/>
      <w:lang w:val="x-none"/>
    </w:rPr>
  </w:style>
  <w:style w:type="character" w:customStyle="1" w:styleId="a4">
    <w:name w:val="Название Знак"/>
    <w:basedOn w:val="a0"/>
    <w:link w:val="a3"/>
    <w:rsid w:val="001D660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2">
    <w:name w:val="Body Text 2"/>
    <w:basedOn w:val="a"/>
    <w:link w:val="20"/>
    <w:semiHidden/>
    <w:unhideWhenUsed/>
    <w:rsid w:val="001D660D"/>
    <w:rPr>
      <w:bCs/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1D660D"/>
    <w:rPr>
      <w:rFonts w:ascii="Times New Roman" w:eastAsia="Times New Roman" w:hAnsi="Times New Roman" w:cs="Times New Roman"/>
      <w:bCs/>
      <w:sz w:val="28"/>
      <w:szCs w:val="20"/>
      <w:lang w:val="x-none" w:eastAsia="ru-RU"/>
    </w:rPr>
  </w:style>
  <w:style w:type="paragraph" w:customStyle="1" w:styleId="a5">
    <w:name w:val="Обычный.Название подразделения"/>
    <w:rsid w:val="001D660D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86C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C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F7261-67B9-4CC0-BB73-4772B752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3211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ADMINISTRATION NMEL</cp:lastModifiedBy>
  <cp:revision>9</cp:revision>
  <cp:lastPrinted>2017-12-25T08:03:00Z</cp:lastPrinted>
  <dcterms:created xsi:type="dcterms:W3CDTF">2017-12-18T13:26:00Z</dcterms:created>
  <dcterms:modified xsi:type="dcterms:W3CDTF">2017-12-25T08:07:00Z</dcterms:modified>
</cp:coreProperties>
</file>