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37" w:rsidRPr="00B94BC9" w:rsidRDefault="00DB2F37" w:rsidP="00DB2F37">
      <w:pPr>
        <w:jc w:val="center"/>
        <w:rPr>
          <w:rFonts w:ascii="Arial" w:eastAsia="Arial" w:hAnsi="Arial" w:cs="Arial"/>
          <w:caps/>
        </w:rPr>
      </w:pPr>
      <w:r w:rsidRPr="00B94BC9">
        <w:rPr>
          <w:rFonts w:ascii="Arial" w:eastAsia="Arial" w:hAnsi="Arial" w:cs="Arial"/>
          <w:caps/>
        </w:rPr>
        <w:t>РОССИЙСКАЯ ФЕДЕРАЦИЯ</w:t>
      </w:r>
    </w:p>
    <w:p w:rsidR="00DB2F37" w:rsidRPr="00B94BC9" w:rsidRDefault="00DB2F37" w:rsidP="00DB2F37">
      <w:pPr>
        <w:jc w:val="center"/>
        <w:rPr>
          <w:rFonts w:ascii="Arial" w:eastAsia="Arial" w:hAnsi="Arial" w:cs="Arial"/>
          <w:caps/>
        </w:rPr>
      </w:pPr>
      <w:r w:rsidRPr="00B94BC9">
        <w:rPr>
          <w:rFonts w:ascii="Arial" w:eastAsia="Arial" w:hAnsi="Arial" w:cs="Arial"/>
          <w:caps/>
        </w:rPr>
        <w:t>АДМИНИСТРАЦИЯ</w:t>
      </w:r>
    </w:p>
    <w:p w:rsidR="00DB2F37" w:rsidRPr="00B94BC9" w:rsidRDefault="00B37266" w:rsidP="00DB2F37">
      <w:pPr>
        <w:jc w:val="center"/>
        <w:rPr>
          <w:rFonts w:ascii="Arial" w:eastAsia="Arial" w:hAnsi="Arial" w:cs="Arial"/>
          <w:caps/>
        </w:rPr>
      </w:pPr>
      <w:r>
        <w:rPr>
          <w:rFonts w:ascii="Arial" w:eastAsia="Arial" w:hAnsi="Arial" w:cs="Arial"/>
          <w:caps/>
        </w:rPr>
        <w:t>МЕЛОВАТСКОГО</w:t>
      </w:r>
      <w:r w:rsidR="00DB2F37" w:rsidRPr="00B94BC9">
        <w:rPr>
          <w:rFonts w:ascii="Arial" w:eastAsia="Arial" w:hAnsi="Arial" w:cs="Arial"/>
          <w:caps/>
        </w:rPr>
        <w:t xml:space="preserve"> СЕЛЬСКОГО ПОСЕЛЕНИЯ</w:t>
      </w:r>
    </w:p>
    <w:p w:rsidR="00DB2F37" w:rsidRPr="00B94BC9" w:rsidRDefault="00683B72" w:rsidP="00DB2F37">
      <w:pPr>
        <w:jc w:val="center"/>
        <w:rPr>
          <w:rFonts w:ascii="Arial" w:eastAsia="Arial" w:hAnsi="Arial" w:cs="Arial"/>
          <w:caps/>
        </w:rPr>
      </w:pPr>
      <w:r>
        <w:rPr>
          <w:rFonts w:ascii="Arial" w:eastAsia="Arial" w:hAnsi="Arial" w:cs="Arial"/>
          <w:caps/>
        </w:rPr>
        <w:t>кАЛАЧЕЕВСКОГО</w:t>
      </w:r>
      <w:r w:rsidR="00DB2F37" w:rsidRPr="00B94BC9">
        <w:rPr>
          <w:rFonts w:ascii="Arial" w:eastAsia="Arial" w:hAnsi="Arial" w:cs="Arial"/>
          <w:caps/>
        </w:rPr>
        <w:t xml:space="preserve"> МУНИЦИПАЛЬНОГО РАЙОНА</w:t>
      </w:r>
    </w:p>
    <w:p w:rsidR="00DB2F37" w:rsidRPr="00B94BC9" w:rsidRDefault="00DB2F37" w:rsidP="00DB2F37">
      <w:pPr>
        <w:jc w:val="center"/>
        <w:rPr>
          <w:rFonts w:ascii="Arial" w:eastAsia="Arial" w:hAnsi="Arial" w:cs="Arial"/>
          <w:caps/>
        </w:rPr>
      </w:pPr>
      <w:r w:rsidRPr="00B94BC9">
        <w:rPr>
          <w:rFonts w:ascii="Arial" w:eastAsia="Arial" w:hAnsi="Arial" w:cs="Arial"/>
          <w:caps/>
        </w:rPr>
        <w:t>ВОРОНЕЖСКОЙ ОБЛАСТИ</w:t>
      </w:r>
    </w:p>
    <w:p w:rsidR="00DB2F37" w:rsidRPr="00B94BC9" w:rsidRDefault="00DB2F37" w:rsidP="00DB2F37">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DB2F37" w:rsidRPr="00314616" w:rsidRDefault="00DB2F37" w:rsidP="00DB2F37">
      <w:pPr>
        <w:rPr>
          <w:rFonts w:ascii="Arial" w:eastAsia="Calibri" w:hAnsi="Arial" w:cs="Arial"/>
          <w:u w:val="single"/>
        </w:rPr>
      </w:pPr>
      <w:r w:rsidRPr="00314616">
        <w:rPr>
          <w:rFonts w:ascii="Arial" w:eastAsia="Calibri" w:hAnsi="Arial" w:cs="Arial"/>
          <w:u w:val="single"/>
        </w:rPr>
        <w:t>от «</w:t>
      </w:r>
      <w:r w:rsidR="00A501C2">
        <w:rPr>
          <w:rFonts w:ascii="Arial" w:eastAsia="Calibri" w:hAnsi="Arial" w:cs="Arial"/>
          <w:u w:val="single"/>
        </w:rPr>
        <w:t>2</w:t>
      </w:r>
      <w:r w:rsidR="00B37266">
        <w:rPr>
          <w:rFonts w:ascii="Arial" w:eastAsia="Calibri" w:hAnsi="Arial" w:cs="Arial"/>
          <w:u w:val="single"/>
        </w:rPr>
        <w:t>9</w:t>
      </w:r>
      <w:r w:rsidRPr="00314616">
        <w:rPr>
          <w:rFonts w:ascii="Arial" w:eastAsia="Calibri" w:hAnsi="Arial" w:cs="Arial"/>
          <w:u w:val="single"/>
        </w:rPr>
        <w:t xml:space="preserve">» </w:t>
      </w:r>
      <w:r w:rsidR="00A501C2">
        <w:rPr>
          <w:rFonts w:ascii="Arial" w:eastAsia="Calibri" w:hAnsi="Arial" w:cs="Arial"/>
          <w:u w:val="single"/>
        </w:rPr>
        <w:t>ма</w:t>
      </w:r>
      <w:r w:rsidRPr="00314616">
        <w:rPr>
          <w:rFonts w:ascii="Arial" w:eastAsia="Calibri" w:hAnsi="Arial" w:cs="Arial"/>
          <w:u w:val="single"/>
        </w:rPr>
        <w:t>я 202</w:t>
      </w:r>
      <w:r w:rsidR="00B37266">
        <w:rPr>
          <w:rFonts w:ascii="Arial" w:eastAsia="Calibri" w:hAnsi="Arial" w:cs="Arial"/>
          <w:u w:val="single"/>
        </w:rPr>
        <w:t>3</w:t>
      </w:r>
      <w:r w:rsidRPr="00314616">
        <w:rPr>
          <w:rFonts w:ascii="Arial" w:eastAsia="Calibri" w:hAnsi="Arial" w:cs="Arial"/>
          <w:u w:val="single"/>
        </w:rPr>
        <w:t xml:space="preserve"> г. № </w:t>
      </w:r>
      <w:r w:rsidR="00B37266">
        <w:rPr>
          <w:rFonts w:ascii="Arial" w:eastAsia="Calibri" w:hAnsi="Arial" w:cs="Arial"/>
          <w:u w:val="single"/>
        </w:rPr>
        <w:t>56</w:t>
      </w:r>
    </w:p>
    <w:p w:rsidR="00DB2F37" w:rsidRPr="00B94BC9" w:rsidRDefault="00B37266" w:rsidP="00B37266">
      <w:pPr>
        <w:rPr>
          <w:rFonts w:ascii="Arial" w:eastAsia="Calibri" w:hAnsi="Arial" w:cs="Arial"/>
        </w:rPr>
      </w:pPr>
      <w:proofErr w:type="gramStart"/>
      <w:r>
        <w:rPr>
          <w:rFonts w:ascii="Arial" w:eastAsia="Calibri" w:hAnsi="Arial" w:cs="Arial"/>
        </w:rPr>
        <w:t>с</w:t>
      </w:r>
      <w:proofErr w:type="gramEnd"/>
      <w:r>
        <w:rPr>
          <w:rFonts w:ascii="Arial" w:eastAsia="Calibri" w:hAnsi="Arial" w:cs="Arial"/>
        </w:rPr>
        <w:t>. Новомеловатка</w:t>
      </w:r>
    </w:p>
    <w:p w:rsidR="00DB2F37" w:rsidRDefault="00DB2F37" w:rsidP="00DB2F37">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w:t>
      </w:r>
      <w:proofErr w:type="spellStart"/>
      <w:r w:rsidR="00B37266">
        <w:rPr>
          <w:rFonts w:ascii="Arial" w:hAnsi="Arial" w:cs="Arial"/>
          <w:b/>
          <w:sz w:val="32"/>
          <w:szCs w:val="32"/>
        </w:rPr>
        <w:t>Меловатского</w:t>
      </w:r>
      <w:proofErr w:type="spellEnd"/>
      <w:r w:rsidRPr="00917632">
        <w:rPr>
          <w:rFonts w:ascii="Arial" w:hAnsi="Arial" w:cs="Arial"/>
          <w:b/>
          <w:sz w:val="32"/>
          <w:szCs w:val="32"/>
        </w:rPr>
        <w:t xml:space="preserve"> сельского поселения </w:t>
      </w:r>
      <w:r w:rsidR="00683B72">
        <w:rPr>
          <w:rFonts w:ascii="Arial" w:hAnsi="Arial" w:cs="Arial"/>
          <w:b/>
          <w:sz w:val="32"/>
          <w:szCs w:val="32"/>
        </w:rPr>
        <w:t>Калачеевского</w:t>
      </w:r>
      <w:r w:rsidRPr="00917632">
        <w:rPr>
          <w:rFonts w:ascii="Arial" w:hAnsi="Arial" w:cs="Arial"/>
          <w:b/>
          <w:sz w:val="32"/>
          <w:szCs w:val="32"/>
        </w:rPr>
        <w:t xml:space="preserve"> муниципального района Воронежской области от </w:t>
      </w:r>
      <w:r w:rsidR="00B37266">
        <w:rPr>
          <w:rFonts w:ascii="Arial" w:hAnsi="Arial" w:cs="Arial"/>
          <w:b/>
          <w:sz w:val="32"/>
          <w:szCs w:val="32"/>
        </w:rPr>
        <w:t>12.03.2019</w:t>
      </w:r>
      <w:r>
        <w:rPr>
          <w:rFonts w:ascii="Arial" w:hAnsi="Arial" w:cs="Arial"/>
          <w:b/>
          <w:sz w:val="32"/>
          <w:szCs w:val="32"/>
        </w:rPr>
        <w:t xml:space="preserve"> </w:t>
      </w:r>
      <w:r w:rsidRPr="00917632">
        <w:rPr>
          <w:rFonts w:ascii="Arial" w:hAnsi="Arial" w:cs="Arial"/>
          <w:b/>
          <w:sz w:val="32"/>
          <w:szCs w:val="32"/>
        </w:rPr>
        <w:t xml:space="preserve">г. № </w:t>
      </w:r>
      <w:r w:rsidR="00B37266">
        <w:rPr>
          <w:rFonts w:ascii="Arial" w:hAnsi="Arial" w:cs="Arial"/>
          <w:b/>
          <w:sz w:val="32"/>
          <w:szCs w:val="32"/>
        </w:rPr>
        <w:t>14</w:t>
      </w:r>
      <w:r>
        <w:rPr>
          <w:rFonts w:ascii="Arial" w:hAnsi="Arial" w:cs="Arial"/>
          <w:b/>
          <w:sz w:val="32"/>
          <w:szCs w:val="32"/>
        </w:rPr>
        <w:t xml:space="preserve"> «</w:t>
      </w:r>
      <w:r w:rsidRPr="00317D68">
        <w:rPr>
          <w:rFonts w:ascii="Arial" w:hAnsi="Arial" w:cs="Arial"/>
          <w:b/>
          <w:sz w:val="32"/>
          <w:szCs w:val="32"/>
        </w:rPr>
        <w:t xml:space="preserve">Об утверждении административного регламента администрации </w:t>
      </w:r>
      <w:proofErr w:type="spellStart"/>
      <w:r w:rsidR="00B37266">
        <w:rPr>
          <w:rFonts w:ascii="Arial" w:hAnsi="Arial" w:cs="Arial"/>
          <w:b/>
          <w:sz w:val="32"/>
          <w:szCs w:val="32"/>
        </w:rPr>
        <w:t>Меловатского</w:t>
      </w:r>
      <w:proofErr w:type="spellEnd"/>
      <w:r w:rsidRPr="00317D68">
        <w:rPr>
          <w:rFonts w:ascii="Arial" w:hAnsi="Arial" w:cs="Arial"/>
          <w:b/>
          <w:sz w:val="32"/>
          <w:szCs w:val="32"/>
        </w:rPr>
        <w:t xml:space="preserve"> сельского поселения </w:t>
      </w:r>
      <w:r w:rsidR="00683B72">
        <w:rPr>
          <w:rFonts w:ascii="Arial" w:hAnsi="Arial" w:cs="Arial"/>
          <w:b/>
          <w:sz w:val="32"/>
          <w:szCs w:val="32"/>
        </w:rPr>
        <w:t>Калачеевского</w:t>
      </w:r>
      <w:r w:rsidRPr="00317D68">
        <w:rPr>
          <w:rFonts w:ascii="Arial" w:hAnsi="Arial" w:cs="Arial"/>
          <w:b/>
          <w:sz w:val="32"/>
          <w:szCs w:val="32"/>
        </w:rPr>
        <w:t xml:space="preserve"> муниципального района Воронежской области по оказанию муниципальной услуги «</w:t>
      </w:r>
      <w:r w:rsidRPr="00DB2F37">
        <w:rPr>
          <w:rFonts w:ascii="Arial" w:hAnsi="Arial" w:cs="Arial"/>
          <w:b/>
          <w:sz w:val="32"/>
          <w:szCs w:val="32"/>
        </w:rPr>
        <w:t>Прием заявлений, документов, а также постановка граждан на учёт в качестве нуждающихся в жилых помещениях</w:t>
      </w:r>
      <w:r w:rsidRPr="001F37BB">
        <w:rPr>
          <w:rFonts w:ascii="Arial" w:hAnsi="Arial" w:cs="Arial"/>
          <w:b/>
          <w:sz w:val="32"/>
          <w:szCs w:val="32"/>
        </w:rPr>
        <w:t>»</w:t>
      </w:r>
      <w:r w:rsidR="00B37266">
        <w:rPr>
          <w:rFonts w:ascii="Arial" w:hAnsi="Arial" w:cs="Arial"/>
          <w:b/>
          <w:sz w:val="32"/>
          <w:szCs w:val="32"/>
        </w:rPr>
        <w:t xml:space="preserve"> (</w:t>
      </w:r>
      <w:r w:rsidR="00B37266" w:rsidRPr="00B37266">
        <w:rPr>
          <w:rFonts w:ascii="Arial" w:hAnsi="Arial" w:cs="Arial"/>
          <w:b/>
          <w:color w:val="000000"/>
          <w:sz w:val="32"/>
          <w:szCs w:val="32"/>
        </w:rPr>
        <w:t xml:space="preserve">в </w:t>
      </w:r>
      <w:proofErr w:type="spellStart"/>
      <w:r w:rsidR="00B37266" w:rsidRPr="00B37266">
        <w:rPr>
          <w:rFonts w:ascii="Arial" w:hAnsi="Arial" w:cs="Arial"/>
          <w:b/>
          <w:color w:val="000000"/>
          <w:sz w:val="32"/>
          <w:szCs w:val="32"/>
        </w:rPr>
        <w:t>ред</w:t>
      </w:r>
      <w:proofErr w:type="gramStart"/>
      <w:r w:rsidR="00B37266" w:rsidRPr="00B37266">
        <w:rPr>
          <w:rFonts w:ascii="Arial" w:hAnsi="Arial" w:cs="Arial"/>
          <w:b/>
          <w:color w:val="000000"/>
          <w:sz w:val="32"/>
          <w:szCs w:val="32"/>
        </w:rPr>
        <w:t>.п</w:t>
      </w:r>
      <w:proofErr w:type="gramEnd"/>
      <w:r w:rsidR="00B37266" w:rsidRPr="00B37266">
        <w:rPr>
          <w:rFonts w:ascii="Arial" w:hAnsi="Arial" w:cs="Arial"/>
          <w:b/>
          <w:color w:val="000000"/>
          <w:sz w:val="32"/>
          <w:szCs w:val="32"/>
        </w:rPr>
        <w:t>ост</w:t>
      </w:r>
      <w:proofErr w:type="spellEnd"/>
      <w:r w:rsidR="00B37266" w:rsidRPr="00B37266">
        <w:rPr>
          <w:rFonts w:ascii="Arial" w:hAnsi="Arial" w:cs="Arial"/>
          <w:b/>
          <w:color w:val="000000"/>
          <w:sz w:val="32"/>
          <w:szCs w:val="32"/>
        </w:rPr>
        <w:t>. от 27.09.2022 № 51)</w:t>
      </w:r>
    </w:p>
    <w:p w:rsidR="005F5B62" w:rsidRDefault="00DB2F37" w:rsidP="005F5B62">
      <w:pPr>
        <w:ind w:firstLine="709"/>
        <w:jc w:val="both"/>
        <w:rPr>
          <w:rFonts w:ascii="Arial" w:hAnsi="Arial" w:cs="Arial"/>
        </w:rPr>
      </w:pPr>
      <w:r w:rsidRPr="003F2AA7">
        <w:rPr>
          <w:rFonts w:ascii="Arial" w:hAnsi="Arial" w:cs="Arial"/>
        </w:rPr>
        <w:t xml:space="preserve">В соответствии с Федеральными законами от 06.10.2003 г. № 131-ФЗ «Об общих принципах организации местного самоуправления </w:t>
      </w:r>
      <w:proofErr w:type="gramStart"/>
      <w:r w:rsidRPr="003F2AA7">
        <w:rPr>
          <w:rFonts w:ascii="Arial" w:hAnsi="Arial" w:cs="Arial"/>
        </w:rPr>
        <w:t>в</w:t>
      </w:r>
      <w:proofErr w:type="gramEnd"/>
      <w:r w:rsidRPr="003F2AA7">
        <w:rPr>
          <w:rFonts w:ascii="Arial" w:hAnsi="Arial" w:cs="Arial"/>
        </w:rPr>
        <w:t xml:space="preserve">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w:t>
      </w:r>
      <w:proofErr w:type="spellStart"/>
      <w:r w:rsidR="00B37266">
        <w:rPr>
          <w:rFonts w:ascii="Arial" w:hAnsi="Arial" w:cs="Arial"/>
        </w:rPr>
        <w:t>Меловатского</w:t>
      </w:r>
      <w:proofErr w:type="spellEnd"/>
      <w:r w:rsidRPr="00C00FEB">
        <w:rPr>
          <w:rFonts w:ascii="Arial" w:hAnsi="Arial" w:cs="Arial"/>
        </w:rPr>
        <w:t xml:space="preserve"> сельского поселения </w:t>
      </w:r>
      <w:r w:rsidR="00683B72">
        <w:rPr>
          <w:rFonts w:ascii="Arial" w:hAnsi="Arial" w:cs="Arial"/>
        </w:rPr>
        <w:t>Калачеевского</w:t>
      </w:r>
      <w:r w:rsidRPr="00C00FEB">
        <w:rPr>
          <w:rFonts w:ascii="Arial" w:hAnsi="Arial" w:cs="Arial"/>
        </w:rPr>
        <w:t xml:space="preserve"> муниципального района Воронежской области в соответствие действующему законодательству администрация </w:t>
      </w:r>
      <w:proofErr w:type="spellStart"/>
      <w:r w:rsidR="00B37266">
        <w:rPr>
          <w:rFonts w:ascii="Arial" w:hAnsi="Arial" w:cs="Arial"/>
        </w:rPr>
        <w:t>Меловатского</w:t>
      </w:r>
      <w:proofErr w:type="spellEnd"/>
      <w:r w:rsidRPr="00C00FEB">
        <w:rPr>
          <w:rFonts w:ascii="Arial" w:hAnsi="Arial" w:cs="Arial"/>
        </w:rPr>
        <w:t xml:space="preserve"> сельского поселения </w:t>
      </w:r>
      <w:r w:rsidR="00683B72">
        <w:rPr>
          <w:rFonts w:ascii="Arial" w:hAnsi="Arial" w:cs="Arial"/>
        </w:rPr>
        <w:t>Калачеевского</w:t>
      </w:r>
      <w:r w:rsidRPr="00C00FEB">
        <w:rPr>
          <w:rFonts w:ascii="Arial" w:hAnsi="Arial" w:cs="Arial"/>
        </w:rPr>
        <w:t xml:space="preserve"> муниципального района Воронежской области </w:t>
      </w:r>
    </w:p>
    <w:p w:rsidR="00DB2F37" w:rsidRPr="00B37266" w:rsidRDefault="00DB2F37" w:rsidP="005F5B62">
      <w:pPr>
        <w:ind w:firstLine="709"/>
        <w:jc w:val="both"/>
        <w:rPr>
          <w:rFonts w:ascii="Arial" w:hAnsi="Arial" w:cs="Arial"/>
        </w:rPr>
      </w:pPr>
      <w:proofErr w:type="gramStart"/>
      <w:r w:rsidRPr="00B37266">
        <w:rPr>
          <w:rFonts w:ascii="Arial" w:hAnsi="Arial" w:cs="Arial"/>
        </w:rPr>
        <w:t>п</w:t>
      </w:r>
      <w:proofErr w:type="gramEnd"/>
      <w:r w:rsidRPr="00B37266">
        <w:rPr>
          <w:rFonts w:ascii="Arial" w:hAnsi="Arial" w:cs="Arial"/>
        </w:rPr>
        <w:t xml:space="preserve"> о с т а н о в л я е т:</w:t>
      </w:r>
    </w:p>
    <w:p w:rsidR="00DB2F37" w:rsidRPr="00C00FEB" w:rsidRDefault="00DB2F37" w:rsidP="00DB2F37">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w:t>
      </w:r>
      <w:proofErr w:type="spellStart"/>
      <w:r w:rsidR="00B37266">
        <w:rPr>
          <w:rFonts w:ascii="Arial" w:hAnsi="Arial" w:cs="Arial"/>
        </w:rPr>
        <w:t>Меловатского</w:t>
      </w:r>
      <w:proofErr w:type="spellEnd"/>
      <w:r w:rsidRPr="00C00FEB">
        <w:rPr>
          <w:rFonts w:ascii="Arial" w:hAnsi="Arial" w:cs="Arial"/>
        </w:rPr>
        <w:t xml:space="preserve"> сельского поселения </w:t>
      </w:r>
      <w:r w:rsidR="00683B72">
        <w:rPr>
          <w:rFonts w:ascii="Arial" w:hAnsi="Arial" w:cs="Arial"/>
        </w:rPr>
        <w:t>Калачеевского</w:t>
      </w:r>
      <w:r w:rsidRPr="00C00FEB">
        <w:rPr>
          <w:rFonts w:ascii="Arial" w:hAnsi="Arial" w:cs="Arial"/>
        </w:rPr>
        <w:t xml:space="preserve"> муниципального района Воронежской </w:t>
      </w:r>
      <w:r w:rsidRPr="00DB2F37">
        <w:rPr>
          <w:rFonts w:ascii="Arial" w:hAnsi="Arial" w:cs="Arial"/>
        </w:rPr>
        <w:t xml:space="preserve">от </w:t>
      </w:r>
      <w:r w:rsidR="00B37266">
        <w:rPr>
          <w:rFonts w:ascii="Arial" w:hAnsi="Arial" w:cs="Arial"/>
        </w:rPr>
        <w:t>12.03.2019</w:t>
      </w:r>
      <w:r w:rsidRPr="00DB2F37">
        <w:rPr>
          <w:rFonts w:ascii="Arial" w:hAnsi="Arial" w:cs="Arial"/>
        </w:rPr>
        <w:t xml:space="preserve"> г. № </w:t>
      </w:r>
      <w:r w:rsidR="00B37266">
        <w:rPr>
          <w:rFonts w:ascii="Arial" w:hAnsi="Arial" w:cs="Arial"/>
        </w:rPr>
        <w:t>14</w:t>
      </w:r>
      <w:r w:rsidRPr="00DB2F37">
        <w:rPr>
          <w:rFonts w:ascii="Arial" w:hAnsi="Arial" w:cs="Arial"/>
        </w:rPr>
        <w:t xml:space="preserve"> «Об утверждении административного регламента администрации </w:t>
      </w:r>
      <w:proofErr w:type="spellStart"/>
      <w:r w:rsidR="00B37266">
        <w:rPr>
          <w:rFonts w:ascii="Arial" w:hAnsi="Arial" w:cs="Arial"/>
        </w:rPr>
        <w:t>Меловатского</w:t>
      </w:r>
      <w:proofErr w:type="spellEnd"/>
      <w:r w:rsidRPr="00DB2F37">
        <w:rPr>
          <w:rFonts w:ascii="Arial" w:hAnsi="Arial" w:cs="Arial"/>
        </w:rPr>
        <w:t xml:space="preserve"> сельского поселения </w:t>
      </w:r>
      <w:r w:rsidR="00683B72">
        <w:rPr>
          <w:rFonts w:ascii="Arial" w:hAnsi="Arial" w:cs="Arial"/>
        </w:rPr>
        <w:t>Калачеевского</w:t>
      </w:r>
      <w:r w:rsidRPr="00DB2F37">
        <w:rPr>
          <w:rFonts w:ascii="Arial" w:hAnsi="Arial" w:cs="Arial"/>
        </w:rPr>
        <w:t xml:space="preserve"> муниципального района Воронежской области по оказанию муниципальной услуги «Прием заявлений, документов, а также постановка граждан на учёт в качестве нуждающихся в жилых помещениях»</w:t>
      </w:r>
      <w:r w:rsidRPr="00C00FEB">
        <w:rPr>
          <w:rFonts w:ascii="Arial" w:hAnsi="Arial" w:cs="Arial"/>
        </w:rPr>
        <w:t xml:space="preserve"> </w:t>
      </w:r>
      <w:r w:rsidR="00B37266">
        <w:rPr>
          <w:rFonts w:ascii="Arial" w:hAnsi="Arial" w:cs="Arial"/>
        </w:rPr>
        <w:t>(</w:t>
      </w:r>
      <w:r w:rsidR="00B37266">
        <w:rPr>
          <w:rFonts w:ascii="Arial" w:hAnsi="Arial" w:cs="Arial"/>
          <w:color w:val="000000"/>
        </w:rPr>
        <w:t xml:space="preserve">в </w:t>
      </w:r>
      <w:proofErr w:type="spellStart"/>
      <w:r w:rsidR="00B37266">
        <w:rPr>
          <w:rFonts w:ascii="Arial" w:hAnsi="Arial" w:cs="Arial"/>
          <w:color w:val="000000"/>
        </w:rPr>
        <w:t>ред</w:t>
      </w:r>
      <w:proofErr w:type="gramStart"/>
      <w:r w:rsidR="00B37266">
        <w:rPr>
          <w:rFonts w:ascii="Arial" w:hAnsi="Arial" w:cs="Arial"/>
          <w:color w:val="000000"/>
        </w:rPr>
        <w:t>.п</w:t>
      </w:r>
      <w:proofErr w:type="gramEnd"/>
      <w:r w:rsidR="00B37266">
        <w:rPr>
          <w:rFonts w:ascii="Arial" w:hAnsi="Arial" w:cs="Arial"/>
          <w:color w:val="000000"/>
        </w:rPr>
        <w:t>ост</w:t>
      </w:r>
      <w:proofErr w:type="spellEnd"/>
      <w:r w:rsidR="00B37266">
        <w:rPr>
          <w:rFonts w:ascii="Arial" w:hAnsi="Arial" w:cs="Arial"/>
          <w:color w:val="000000"/>
        </w:rPr>
        <w:t xml:space="preserve">. от 27.09.2022 № 51) </w:t>
      </w:r>
      <w:r w:rsidRPr="00C00FEB">
        <w:rPr>
          <w:rFonts w:ascii="Arial" w:eastAsia="Calibri" w:hAnsi="Arial" w:cs="Arial"/>
        </w:rPr>
        <w:t xml:space="preserve">следующие изменения: </w:t>
      </w:r>
    </w:p>
    <w:p w:rsidR="00DB2F37" w:rsidRPr="00F22B33" w:rsidRDefault="00DB2F37" w:rsidP="00DB2F37">
      <w:pPr>
        <w:tabs>
          <w:tab w:val="left" w:pos="5103"/>
          <w:tab w:val="left" w:pos="6096"/>
          <w:tab w:val="left" w:pos="6237"/>
        </w:tabs>
        <w:ind w:right="-1" w:firstLine="709"/>
        <w:jc w:val="both"/>
        <w:rPr>
          <w:rFonts w:ascii="Arial" w:hAnsi="Arial" w:cs="Arial"/>
        </w:rPr>
      </w:pPr>
      <w:r w:rsidRPr="00F22B33">
        <w:rPr>
          <w:rFonts w:ascii="Arial" w:hAnsi="Arial" w:cs="Arial"/>
        </w:rPr>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6D053C" w:rsidRPr="006D053C">
        <w:rPr>
          <w:rFonts w:ascii="Arial" w:hAnsi="Arial" w:cs="Arial"/>
        </w:rPr>
        <w:t>Прием заявлений, документов, а также постановка граждан на учёт в качестве нуждающихся в жилых помещениях</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752E2A" w:rsidRPr="00752E2A" w:rsidRDefault="00DB2F37" w:rsidP="00752E2A">
      <w:pPr>
        <w:ind w:firstLine="709"/>
        <w:rPr>
          <w:rFonts w:ascii="Arial" w:hAnsi="Arial" w:cs="Arial"/>
        </w:rPr>
      </w:pPr>
      <w:r w:rsidRPr="004844A1">
        <w:rPr>
          <w:rFonts w:ascii="Arial" w:hAnsi="Arial" w:cs="Arial"/>
          <w:color w:val="1E1E1E"/>
        </w:rPr>
        <w:t>1.1.1</w:t>
      </w:r>
      <w:r w:rsidR="005F5B62">
        <w:rPr>
          <w:rFonts w:ascii="Arial" w:hAnsi="Arial" w:cs="Arial"/>
        </w:rPr>
        <w:t xml:space="preserve">. </w:t>
      </w:r>
      <w:r w:rsidR="00752E2A" w:rsidRPr="00752E2A">
        <w:rPr>
          <w:rFonts w:ascii="Arial" w:hAnsi="Arial" w:cs="Arial"/>
        </w:rPr>
        <w:t>Подпункт 2.6.1 пункта 2.6</w:t>
      </w:r>
      <w:r w:rsidR="005F5B62">
        <w:rPr>
          <w:rFonts w:ascii="Arial" w:hAnsi="Arial" w:cs="Arial"/>
        </w:rPr>
        <w:t xml:space="preserve"> Административного регламента</w:t>
      </w:r>
      <w:r w:rsidR="00752E2A" w:rsidRPr="00752E2A">
        <w:rPr>
          <w:rFonts w:ascii="Arial" w:hAnsi="Arial" w:cs="Arial"/>
        </w:rPr>
        <w:t xml:space="preserve"> изложить в следующей редакции:</w:t>
      </w:r>
    </w:p>
    <w:p w:rsidR="00752E2A" w:rsidRPr="00752E2A" w:rsidRDefault="00752E2A" w:rsidP="00752E2A">
      <w:pPr>
        <w:ind w:firstLine="709"/>
        <w:jc w:val="both"/>
        <w:rPr>
          <w:rFonts w:ascii="Arial" w:hAnsi="Arial" w:cs="Arial"/>
        </w:rPr>
      </w:pPr>
      <w:r w:rsidRPr="00752E2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52E2A" w:rsidRPr="00752E2A" w:rsidRDefault="00752E2A" w:rsidP="00752E2A">
      <w:pPr>
        <w:ind w:firstLine="709"/>
        <w:jc w:val="both"/>
        <w:rPr>
          <w:rFonts w:ascii="Arial" w:hAnsi="Arial" w:cs="Arial"/>
        </w:rPr>
      </w:pPr>
      <w:r w:rsidRPr="00752E2A">
        <w:rPr>
          <w:rFonts w:ascii="Arial" w:hAnsi="Arial" w:cs="Arial"/>
        </w:rPr>
        <w:lastRenderedPageBreak/>
        <w:t>Муниципальная услуга предоставляется на основании заявления, поступившего в администрацию или в МФЦ.</w:t>
      </w:r>
    </w:p>
    <w:p w:rsidR="00752E2A" w:rsidRPr="00752E2A" w:rsidRDefault="00752E2A" w:rsidP="00752E2A">
      <w:pPr>
        <w:ind w:firstLine="709"/>
        <w:jc w:val="both"/>
        <w:rPr>
          <w:rFonts w:ascii="Arial" w:hAnsi="Arial" w:cs="Arial"/>
        </w:rPr>
      </w:pPr>
      <w:r w:rsidRPr="00752E2A">
        <w:rPr>
          <w:rFonts w:ascii="Arial" w:hAnsi="Arial"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752E2A" w:rsidRPr="00752E2A" w:rsidRDefault="00752E2A" w:rsidP="00752E2A">
      <w:pPr>
        <w:ind w:firstLine="709"/>
        <w:jc w:val="both"/>
        <w:rPr>
          <w:rFonts w:ascii="Arial" w:hAnsi="Arial" w:cs="Arial"/>
        </w:rPr>
      </w:pPr>
      <w:r w:rsidRPr="00752E2A">
        <w:rPr>
          <w:rFonts w:ascii="Arial" w:hAnsi="Arial"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752E2A" w:rsidRPr="00752E2A" w:rsidRDefault="00752E2A" w:rsidP="00752E2A">
      <w:pPr>
        <w:ind w:firstLine="709"/>
        <w:jc w:val="both"/>
        <w:rPr>
          <w:rFonts w:ascii="Arial" w:hAnsi="Arial" w:cs="Arial"/>
        </w:rPr>
      </w:pPr>
      <w:r w:rsidRPr="00752E2A">
        <w:rPr>
          <w:rFonts w:ascii="Arial" w:hAnsi="Arial" w:cs="Arial"/>
        </w:rPr>
        <w:t>Форма заявления приведена в приложении 2 к настоящему Административному регламенту.</w:t>
      </w:r>
    </w:p>
    <w:p w:rsidR="00752E2A" w:rsidRPr="00752E2A" w:rsidRDefault="00752E2A" w:rsidP="00752E2A">
      <w:pPr>
        <w:ind w:firstLine="709"/>
        <w:jc w:val="both"/>
        <w:rPr>
          <w:rFonts w:ascii="Arial" w:hAnsi="Arial" w:cs="Arial"/>
        </w:rPr>
      </w:pPr>
      <w:r w:rsidRPr="00752E2A">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52E2A" w:rsidRPr="00752E2A" w:rsidRDefault="00752E2A" w:rsidP="00752E2A">
      <w:pPr>
        <w:ind w:firstLine="709"/>
        <w:jc w:val="both"/>
        <w:rPr>
          <w:rFonts w:ascii="Arial" w:hAnsi="Arial" w:cs="Arial"/>
        </w:rPr>
      </w:pPr>
      <w:r w:rsidRPr="00752E2A">
        <w:rPr>
          <w:rFonts w:ascii="Arial" w:hAnsi="Arial" w:cs="Arial"/>
        </w:rPr>
        <w:t>К заявлению должны быть приложены следующие документы:</w:t>
      </w:r>
    </w:p>
    <w:p w:rsidR="00752E2A" w:rsidRPr="00752E2A" w:rsidRDefault="00752E2A" w:rsidP="00752E2A">
      <w:pPr>
        <w:ind w:firstLine="709"/>
        <w:jc w:val="both"/>
        <w:rPr>
          <w:rFonts w:ascii="Arial" w:hAnsi="Arial" w:cs="Arial"/>
        </w:rPr>
      </w:pPr>
      <w:r w:rsidRPr="00752E2A">
        <w:rPr>
          <w:rFonts w:ascii="Arial" w:hAnsi="Arial" w:cs="Arial"/>
        </w:rPr>
        <w:t>- документы, удостоверяющие личность членов молодой семьи;</w:t>
      </w:r>
    </w:p>
    <w:p w:rsidR="00752E2A" w:rsidRPr="00752E2A" w:rsidRDefault="00752E2A" w:rsidP="00752E2A">
      <w:pPr>
        <w:ind w:firstLine="709"/>
        <w:jc w:val="both"/>
        <w:rPr>
          <w:rFonts w:ascii="Arial" w:hAnsi="Arial" w:cs="Arial"/>
        </w:rPr>
      </w:pPr>
      <w:r w:rsidRPr="00752E2A">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52E2A" w:rsidRPr="00752E2A" w:rsidRDefault="00752E2A" w:rsidP="00752E2A">
      <w:pPr>
        <w:ind w:firstLine="709"/>
        <w:jc w:val="both"/>
        <w:rPr>
          <w:rFonts w:ascii="Arial" w:hAnsi="Arial" w:cs="Arial"/>
        </w:rPr>
      </w:pPr>
      <w:r w:rsidRPr="00752E2A">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752E2A" w:rsidRPr="00752E2A" w:rsidRDefault="00752E2A" w:rsidP="00752E2A">
      <w:pPr>
        <w:ind w:firstLine="709"/>
        <w:jc w:val="both"/>
        <w:rPr>
          <w:rFonts w:ascii="Arial" w:hAnsi="Arial" w:cs="Arial"/>
        </w:rPr>
      </w:pPr>
      <w:r w:rsidRPr="00752E2A">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752E2A" w:rsidRPr="00752E2A" w:rsidRDefault="00752E2A" w:rsidP="00752E2A">
      <w:pPr>
        <w:ind w:firstLine="709"/>
        <w:jc w:val="both"/>
        <w:rPr>
          <w:rFonts w:ascii="Arial" w:hAnsi="Arial" w:cs="Arial"/>
        </w:rPr>
      </w:pPr>
      <w:r w:rsidRPr="00752E2A">
        <w:rPr>
          <w:rFonts w:ascii="Arial" w:hAnsi="Arial" w:cs="Arial"/>
        </w:rPr>
        <w:t>- документ, являющийся основанием для вселения в жилое помещение, которое является местом жительства членов молодой семьи;</w:t>
      </w:r>
    </w:p>
    <w:p w:rsidR="00752E2A" w:rsidRPr="00752E2A" w:rsidRDefault="00752E2A" w:rsidP="00752E2A">
      <w:pPr>
        <w:ind w:firstLine="709"/>
        <w:jc w:val="both"/>
        <w:rPr>
          <w:rFonts w:ascii="Arial" w:hAnsi="Arial" w:cs="Arial"/>
        </w:rPr>
      </w:pPr>
      <w:r w:rsidRPr="00752E2A">
        <w:rPr>
          <w:rFonts w:ascii="Arial" w:hAnsi="Arial" w:cs="Arial"/>
        </w:rPr>
        <w:t>- договор жилищного кредита (при наличии жилого помещения, приобретенного (построенного) за счет средств жилищного кредита).</w:t>
      </w:r>
    </w:p>
    <w:p w:rsidR="00752E2A" w:rsidRPr="00752E2A" w:rsidRDefault="00752E2A" w:rsidP="00752E2A">
      <w:pPr>
        <w:ind w:firstLine="709"/>
        <w:jc w:val="both"/>
        <w:rPr>
          <w:rFonts w:ascii="Arial" w:hAnsi="Arial" w:cs="Arial"/>
        </w:rPr>
      </w:pPr>
      <w:r w:rsidRPr="00752E2A">
        <w:rPr>
          <w:rFonts w:ascii="Arial" w:hAnsi="Arial"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752E2A" w:rsidRPr="00752E2A" w:rsidRDefault="00752E2A" w:rsidP="00752E2A">
      <w:pPr>
        <w:ind w:firstLine="709"/>
        <w:jc w:val="both"/>
        <w:rPr>
          <w:rFonts w:ascii="Arial" w:hAnsi="Arial" w:cs="Arial"/>
        </w:rPr>
      </w:pPr>
      <w:r w:rsidRPr="00752E2A">
        <w:rPr>
          <w:rFonts w:ascii="Arial" w:hAnsi="Arial" w:cs="Arial"/>
        </w:rPr>
        <w:t>Заявление на бумажном носителе представляется:</w:t>
      </w:r>
    </w:p>
    <w:p w:rsidR="00752E2A" w:rsidRPr="00752E2A" w:rsidRDefault="00752E2A" w:rsidP="00752E2A">
      <w:pPr>
        <w:ind w:firstLine="709"/>
        <w:jc w:val="both"/>
        <w:rPr>
          <w:rFonts w:ascii="Arial" w:hAnsi="Arial" w:cs="Arial"/>
        </w:rPr>
      </w:pPr>
      <w:r w:rsidRPr="00752E2A">
        <w:rPr>
          <w:rFonts w:ascii="Arial" w:hAnsi="Arial" w:cs="Arial"/>
        </w:rPr>
        <w:t>- посредством почтового отправления;</w:t>
      </w:r>
    </w:p>
    <w:p w:rsidR="00752E2A" w:rsidRPr="00752E2A" w:rsidRDefault="00752E2A" w:rsidP="00752E2A">
      <w:pPr>
        <w:ind w:firstLine="709"/>
        <w:jc w:val="both"/>
        <w:rPr>
          <w:rFonts w:ascii="Arial" w:hAnsi="Arial" w:cs="Arial"/>
        </w:rPr>
      </w:pPr>
      <w:r w:rsidRPr="00752E2A">
        <w:rPr>
          <w:rFonts w:ascii="Arial" w:hAnsi="Arial" w:cs="Arial"/>
        </w:rPr>
        <w:t>- при личном обращении заявителя.</w:t>
      </w:r>
    </w:p>
    <w:p w:rsidR="00752E2A" w:rsidRPr="00752E2A" w:rsidRDefault="00752E2A" w:rsidP="00752E2A">
      <w:pPr>
        <w:ind w:firstLine="709"/>
        <w:jc w:val="both"/>
        <w:rPr>
          <w:rFonts w:ascii="Arial" w:hAnsi="Arial" w:cs="Arial"/>
        </w:rPr>
      </w:pPr>
      <w:r w:rsidRPr="00752E2A">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roofErr w:type="gramStart"/>
      <w:r w:rsidRPr="00752E2A">
        <w:rPr>
          <w:rFonts w:ascii="Arial" w:hAnsi="Arial" w:cs="Arial"/>
        </w:rPr>
        <w:t>.».</w:t>
      </w:r>
      <w:proofErr w:type="gramEnd"/>
    </w:p>
    <w:p w:rsidR="00752E2A" w:rsidRPr="00752E2A" w:rsidRDefault="005F5B62" w:rsidP="00752E2A">
      <w:pPr>
        <w:ind w:firstLine="709"/>
        <w:jc w:val="both"/>
        <w:rPr>
          <w:rFonts w:ascii="Arial" w:hAnsi="Arial" w:cs="Arial"/>
        </w:rPr>
      </w:pPr>
      <w:r>
        <w:rPr>
          <w:rFonts w:ascii="Arial" w:hAnsi="Arial" w:cs="Arial"/>
        </w:rPr>
        <w:t>1.</w:t>
      </w:r>
      <w:r w:rsidR="00752E2A" w:rsidRPr="00752E2A">
        <w:rPr>
          <w:rFonts w:ascii="Arial" w:hAnsi="Arial" w:cs="Arial"/>
        </w:rPr>
        <w:t xml:space="preserve">1.2. Подпункт 2.6.2 пункта 2.6 </w:t>
      </w:r>
      <w:r>
        <w:rPr>
          <w:rFonts w:ascii="Arial" w:hAnsi="Arial" w:cs="Arial"/>
        </w:rPr>
        <w:t xml:space="preserve">Административного регламента </w:t>
      </w:r>
      <w:r w:rsidR="00752E2A" w:rsidRPr="00752E2A">
        <w:rPr>
          <w:rFonts w:ascii="Arial" w:hAnsi="Arial" w:cs="Arial"/>
        </w:rPr>
        <w:t>изложить в следующей редакции:</w:t>
      </w:r>
    </w:p>
    <w:p w:rsidR="00752E2A" w:rsidRPr="00752E2A" w:rsidRDefault="00752E2A" w:rsidP="00752E2A">
      <w:pPr>
        <w:ind w:firstLine="709"/>
        <w:jc w:val="both"/>
        <w:rPr>
          <w:rFonts w:ascii="Arial" w:hAnsi="Arial" w:cs="Arial"/>
        </w:rPr>
      </w:pPr>
      <w:r w:rsidRPr="00752E2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52E2A" w:rsidRPr="00752E2A" w:rsidRDefault="00752E2A" w:rsidP="00752E2A">
      <w:pPr>
        <w:ind w:firstLine="709"/>
        <w:jc w:val="both"/>
        <w:rPr>
          <w:rFonts w:ascii="Arial" w:hAnsi="Arial" w:cs="Arial"/>
        </w:rPr>
      </w:pPr>
      <w:r w:rsidRPr="00752E2A">
        <w:rPr>
          <w:rFonts w:ascii="Arial" w:hAnsi="Arial" w:cs="Arial"/>
        </w:rPr>
        <w:t>а) документы, подтверждающие сведения о наличии (отсутствии) жилых помещений в собственности членов молодой семьи:</w:t>
      </w:r>
    </w:p>
    <w:p w:rsidR="00752E2A" w:rsidRPr="00752E2A" w:rsidRDefault="00752E2A" w:rsidP="00752E2A">
      <w:pPr>
        <w:ind w:firstLine="709"/>
        <w:jc w:val="both"/>
        <w:rPr>
          <w:rFonts w:ascii="Arial" w:hAnsi="Arial" w:cs="Arial"/>
        </w:rPr>
      </w:pPr>
      <w:proofErr w:type="gramStart"/>
      <w:r w:rsidRPr="00752E2A">
        <w:rPr>
          <w:rFonts w:ascii="Arial" w:hAnsi="Arial" w:cs="Arial"/>
        </w:rPr>
        <w:lastRenderedPageBreak/>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752E2A" w:rsidRPr="00752E2A" w:rsidRDefault="00752E2A" w:rsidP="00752E2A">
      <w:pPr>
        <w:ind w:firstLine="709"/>
        <w:jc w:val="both"/>
        <w:rPr>
          <w:rFonts w:ascii="Arial" w:hAnsi="Arial" w:cs="Arial"/>
        </w:rPr>
      </w:pPr>
      <w:r w:rsidRPr="00752E2A">
        <w:rPr>
          <w:rFonts w:ascii="Arial" w:hAnsi="Arial"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752E2A" w:rsidRPr="00752E2A" w:rsidRDefault="00752E2A" w:rsidP="00752E2A">
      <w:pPr>
        <w:ind w:firstLine="709"/>
        <w:jc w:val="both"/>
        <w:rPr>
          <w:rFonts w:ascii="Arial" w:hAnsi="Arial" w:cs="Arial"/>
        </w:rPr>
      </w:pPr>
      <w:r w:rsidRPr="00752E2A">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752E2A" w:rsidRPr="00752E2A" w:rsidRDefault="00752E2A" w:rsidP="00752E2A">
      <w:pPr>
        <w:ind w:firstLine="709"/>
        <w:jc w:val="both"/>
        <w:rPr>
          <w:rFonts w:ascii="Arial" w:hAnsi="Arial" w:cs="Arial"/>
        </w:rPr>
      </w:pPr>
      <w:r w:rsidRPr="00752E2A">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752E2A" w:rsidRPr="00752E2A" w:rsidRDefault="00752E2A" w:rsidP="00752E2A">
      <w:pPr>
        <w:ind w:firstLine="709"/>
        <w:jc w:val="both"/>
        <w:rPr>
          <w:rFonts w:ascii="Arial" w:hAnsi="Arial" w:cs="Arial"/>
        </w:rPr>
      </w:pPr>
      <w:r w:rsidRPr="00752E2A">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752E2A" w:rsidRPr="00752E2A" w:rsidRDefault="00752E2A" w:rsidP="00752E2A">
      <w:pPr>
        <w:ind w:firstLine="709"/>
        <w:jc w:val="both"/>
        <w:rPr>
          <w:rFonts w:ascii="Arial" w:hAnsi="Arial" w:cs="Arial"/>
        </w:rPr>
      </w:pPr>
      <w:r w:rsidRPr="00752E2A">
        <w:rPr>
          <w:rFonts w:ascii="Arial" w:hAnsi="Arial"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752E2A" w:rsidRPr="00752E2A" w:rsidRDefault="00752E2A" w:rsidP="00752E2A">
      <w:pPr>
        <w:ind w:firstLine="709"/>
        <w:jc w:val="both"/>
        <w:rPr>
          <w:rFonts w:ascii="Arial" w:hAnsi="Arial" w:cs="Arial"/>
        </w:rPr>
      </w:pPr>
      <w:r w:rsidRPr="00752E2A">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752E2A" w:rsidRPr="00752E2A" w:rsidRDefault="00752E2A" w:rsidP="00752E2A">
      <w:pPr>
        <w:ind w:firstLine="709"/>
        <w:jc w:val="both"/>
        <w:rPr>
          <w:rFonts w:ascii="Arial" w:hAnsi="Arial" w:cs="Arial"/>
        </w:rPr>
      </w:pPr>
      <w:r w:rsidRPr="00752E2A">
        <w:rPr>
          <w:rFonts w:ascii="Arial" w:hAnsi="Arial" w:cs="Arial"/>
        </w:rPr>
        <w:t xml:space="preserve">- на территории </w:t>
      </w:r>
      <w:proofErr w:type="spellStart"/>
      <w:r w:rsidR="00B37266">
        <w:rPr>
          <w:rFonts w:ascii="Arial" w:hAnsi="Arial" w:cs="Arial"/>
        </w:rPr>
        <w:t>Меловатского</w:t>
      </w:r>
      <w:proofErr w:type="spellEnd"/>
      <w:r w:rsidRPr="00752E2A">
        <w:rPr>
          <w:rFonts w:ascii="Arial" w:hAnsi="Arial" w:cs="Arial"/>
        </w:rPr>
        <w:t xml:space="preserve"> сельского поселения - указанный документ находится в распоряжении администрации;</w:t>
      </w:r>
    </w:p>
    <w:p w:rsidR="00752E2A" w:rsidRPr="00752E2A" w:rsidRDefault="00752E2A" w:rsidP="00752E2A">
      <w:pPr>
        <w:ind w:firstLine="709"/>
        <w:jc w:val="both"/>
        <w:rPr>
          <w:rFonts w:ascii="Arial" w:hAnsi="Arial" w:cs="Arial"/>
        </w:rPr>
      </w:pPr>
      <w:r w:rsidRPr="00752E2A">
        <w:rPr>
          <w:rFonts w:ascii="Arial" w:hAnsi="Arial" w:cs="Arial"/>
        </w:rPr>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752E2A" w:rsidRPr="00752E2A" w:rsidRDefault="00752E2A" w:rsidP="00752E2A">
      <w:pPr>
        <w:ind w:firstLine="709"/>
        <w:jc w:val="both"/>
        <w:rPr>
          <w:rFonts w:ascii="Arial" w:hAnsi="Arial" w:cs="Arial"/>
        </w:rPr>
      </w:pPr>
      <w:r w:rsidRPr="00752E2A">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752E2A" w:rsidRPr="00752E2A" w:rsidRDefault="00752E2A" w:rsidP="00752E2A">
      <w:pPr>
        <w:ind w:firstLine="709"/>
        <w:jc w:val="both"/>
        <w:rPr>
          <w:rFonts w:ascii="Arial" w:hAnsi="Arial" w:cs="Arial"/>
        </w:rPr>
      </w:pPr>
      <w:r w:rsidRPr="00752E2A">
        <w:rPr>
          <w:rFonts w:ascii="Arial" w:hAnsi="Arial" w:cs="Arial"/>
        </w:rPr>
        <w:t xml:space="preserve">Запрещается требовать от заявителя: </w:t>
      </w:r>
    </w:p>
    <w:p w:rsidR="00752E2A" w:rsidRPr="00752E2A" w:rsidRDefault="00752E2A" w:rsidP="00752E2A">
      <w:pPr>
        <w:ind w:firstLine="709"/>
        <w:jc w:val="both"/>
        <w:rPr>
          <w:rFonts w:ascii="Arial" w:hAnsi="Arial" w:cs="Arial"/>
        </w:rPr>
      </w:pPr>
      <w:r w:rsidRPr="00752E2A">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2E2A" w:rsidRPr="00752E2A" w:rsidRDefault="00752E2A" w:rsidP="00752E2A">
      <w:pPr>
        <w:ind w:firstLine="709"/>
        <w:jc w:val="both"/>
        <w:rPr>
          <w:rFonts w:ascii="Arial" w:hAnsi="Arial" w:cs="Arial"/>
        </w:rPr>
      </w:pPr>
      <w:proofErr w:type="gramStart"/>
      <w:r w:rsidRPr="00752E2A">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752E2A">
        <w:rPr>
          <w:rFonts w:ascii="Arial" w:hAnsi="Arial" w:cs="Arial"/>
        </w:rPr>
        <w:lastRenderedPageBreak/>
        <w:t>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752E2A">
        <w:rPr>
          <w:rFonts w:ascii="Arial" w:hAnsi="Arial" w:cs="Arial"/>
        </w:rPr>
        <w:t xml:space="preserve"> 7 Федерального закона от 27.07.2010 № 210-ФЗ «Об организации предоставления государственных и муниципальных услуг»; </w:t>
      </w:r>
    </w:p>
    <w:p w:rsidR="00752E2A" w:rsidRPr="00752E2A" w:rsidRDefault="00752E2A" w:rsidP="00752E2A">
      <w:pPr>
        <w:ind w:firstLine="709"/>
        <w:jc w:val="both"/>
        <w:rPr>
          <w:rFonts w:ascii="Arial" w:hAnsi="Arial" w:cs="Arial"/>
        </w:rPr>
      </w:pPr>
      <w:r w:rsidRPr="00752E2A">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52E2A" w:rsidRPr="00752E2A" w:rsidRDefault="00752E2A" w:rsidP="00752E2A">
      <w:pPr>
        <w:ind w:firstLine="709"/>
        <w:jc w:val="both"/>
        <w:rPr>
          <w:rFonts w:ascii="Arial" w:hAnsi="Arial" w:cs="Arial"/>
        </w:rPr>
      </w:pPr>
      <w:r w:rsidRPr="00752E2A">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52E2A" w:rsidRPr="00752E2A" w:rsidRDefault="00752E2A" w:rsidP="00752E2A">
      <w:pPr>
        <w:ind w:firstLine="709"/>
        <w:jc w:val="both"/>
        <w:rPr>
          <w:rFonts w:ascii="Arial" w:hAnsi="Arial" w:cs="Arial"/>
        </w:rPr>
      </w:pPr>
      <w:r w:rsidRPr="00752E2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52E2A" w:rsidRPr="00752E2A" w:rsidRDefault="00752E2A" w:rsidP="00752E2A">
      <w:pPr>
        <w:ind w:firstLine="709"/>
        <w:jc w:val="both"/>
        <w:rPr>
          <w:rFonts w:ascii="Arial" w:hAnsi="Arial" w:cs="Arial"/>
        </w:rPr>
      </w:pPr>
      <w:r w:rsidRPr="00752E2A">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52E2A" w:rsidRDefault="00752E2A" w:rsidP="00752E2A">
      <w:pPr>
        <w:ind w:firstLine="709"/>
        <w:jc w:val="both"/>
        <w:rPr>
          <w:rFonts w:ascii="Arial" w:hAnsi="Arial" w:cs="Arial"/>
        </w:rPr>
      </w:pPr>
      <w:proofErr w:type="gramStart"/>
      <w:r w:rsidRPr="00752E2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2E2A">
        <w:rPr>
          <w:rFonts w:ascii="Arial" w:hAnsi="Arial" w:cs="Arial"/>
        </w:rPr>
        <w:t xml:space="preserve"> </w:t>
      </w:r>
      <w:proofErr w:type="gramStart"/>
      <w:r w:rsidRPr="00752E2A">
        <w:rPr>
          <w:rFonts w:ascii="Arial" w:hAnsi="Arial" w:cs="Arial"/>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37266" w:rsidRDefault="00B37266" w:rsidP="00B37266">
      <w:pPr>
        <w:ind w:firstLine="567"/>
        <w:jc w:val="both"/>
        <w:rPr>
          <w:rFonts w:ascii="Arial" w:hAnsi="Arial" w:cs="Arial"/>
          <w:color w:val="000000"/>
        </w:rPr>
      </w:pPr>
      <w:r>
        <w:rPr>
          <w:rFonts w:ascii="Arial" w:hAnsi="Arial" w:cs="Arial"/>
        </w:rPr>
        <w:t xml:space="preserve">1.1.3. </w:t>
      </w:r>
      <w:r>
        <w:rPr>
          <w:rFonts w:ascii="Arial" w:hAnsi="Arial" w:cs="Arial"/>
          <w:color w:val="000000"/>
        </w:rPr>
        <w:t>Раздел 5 административного регламента изложить в новой редакции:</w:t>
      </w:r>
    </w:p>
    <w:p w:rsidR="00B37266" w:rsidRPr="00B162CD" w:rsidRDefault="00B37266" w:rsidP="00B37266">
      <w:pPr>
        <w:ind w:firstLine="567"/>
        <w:jc w:val="both"/>
        <w:rPr>
          <w:rFonts w:ascii="Arial" w:hAnsi="Arial" w:cs="Arial"/>
          <w:color w:val="000000"/>
        </w:rPr>
      </w:pPr>
      <w:r>
        <w:rPr>
          <w:rFonts w:ascii="Arial" w:hAnsi="Arial" w:cs="Arial"/>
          <w:color w:val="000000"/>
        </w:rPr>
        <w:t>«</w:t>
      </w:r>
      <w:r w:rsidRPr="00B162CD">
        <w:rPr>
          <w:rFonts w:ascii="Arial" w:hAnsi="Arial" w:cs="Arial"/>
          <w:color w:val="000000"/>
        </w:rPr>
        <w:t xml:space="preserve">5. Досудебный (внесудебный) порядок </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162CD">
        <w:rPr>
          <w:rFonts w:ascii="Arial" w:hAnsi="Arial" w:cs="Arial"/>
          <w:color w:val="000000"/>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5.2. Заявитель может обратиться с </w:t>
      </w:r>
      <w:proofErr w:type="gramStart"/>
      <w:r w:rsidRPr="00B162CD">
        <w:rPr>
          <w:rFonts w:ascii="Arial" w:hAnsi="Arial" w:cs="Arial"/>
          <w:color w:val="000000"/>
        </w:rPr>
        <w:t>жалобой</w:t>
      </w:r>
      <w:proofErr w:type="gramEnd"/>
      <w:r w:rsidRPr="00B162CD">
        <w:rPr>
          <w:rFonts w:ascii="Arial" w:hAnsi="Arial" w:cs="Arial"/>
          <w:color w:val="000000"/>
        </w:rPr>
        <w:t xml:space="preserve"> в том числе в следующих случаях:</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 нарушение срока предоставления муниципальной услуги.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для предоставления муниципальной услуги;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для предоставления муниципальной услуги, у заявителя;</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r w:rsidRPr="00B162CD">
        <w:rPr>
          <w:rFonts w:ascii="Arial" w:hAnsi="Arial" w:cs="Arial"/>
          <w:color w:val="000000"/>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 нарушение срока или порядка выдачи документов по результатам предоставления муниципальной услуги;</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5.3. Заявители имеют право на получение информации, необходимой для обоснования и рассмотрения жалобы.</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5.4. Оснований для отказа в рассмотрении жалобы не имеется.</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5.5. Основанием для начала процедуры досудебного (внесудебного) обжалования является поступившая жалоба.</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w:t>
      </w:r>
      <w:r w:rsidRPr="00B162CD">
        <w:rPr>
          <w:rFonts w:ascii="Arial" w:hAnsi="Arial" w:cs="Arial"/>
          <w:color w:val="000000"/>
        </w:rPr>
        <w:lastRenderedPageBreak/>
        <w:t>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5.6. Жалоба должна содержать:</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5.7. Заявитель может обжаловать решения и действия (бездействие) должностных лиц, муниципальных служащих администрации главе </w:t>
      </w:r>
      <w:bookmarkStart w:id="0" w:name="_GoBack"/>
      <w:bookmarkEnd w:id="0"/>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Глава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lastRenderedPageBreak/>
        <w:t>Жалобы на решения и действия (бездействие) работников привлекаемых организаций подаются руководителям этих организаций.</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5.9. По результатам рассмотрения жалобы лицом, уполномоченным на ее рассмотрение, принимается одно из следующих решений:</w:t>
      </w:r>
    </w:p>
    <w:p w:rsidR="00B37266" w:rsidRPr="00B162CD" w:rsidRDefault="00B37266" w:rsidP="00B37266">
      <w:pPr>
        <w:ind w:firstLine="567"/>
        <w:jc w:val="both"/>
        <w:rPr>
          <w:rFonts w:ascii="Arial" w:hAnsi="Arial" w:cs="Arial"/>
          <w:color w:val="000000"/>
        </w:rPr>
      </w:pPr>
      <w:proofErr w:type="gramStart"/>
      <w:r w:rsidRPr="00B162CD">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2) в удовлетворении жалобы отказывается.</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5.10. </w:t>
      </w:r>
      <w:proofErr w:type="gramStart"/>
      <w:r w:rsidRPr="00B162CD">
        <w:rPr>
          <w:rFonts w:ascii="Arial" w:hAnsi="Arial" w:cs="Arial"/>
          <w:color w:val="000000"/>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162CD">
        <w:rPr>
          <w:rFonts w:ascii="Arial" w:hAnsi="Arial" w:cs="Arial"/>
          <w:color w:val="000000"/>
        </w:rPr>
        <w:t xml:space="preserve"> ее регистрации.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2) подача жалобы лицом, полномочия которого не подтверждены в порядке, установленном законодательством;</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4) если обжалуемые действия являются правомерными.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5.14. </w:t>
      </w:r>
      <w:proofErr w:type="gramStart"/>
      <w:r w:rsidRPr="00B162CD">
        <w:rPr>
          <w:rFonts w:ascii="Arial" w:hAnsi="Arial" w:cs="Arial"/>
          <w:color w:val="000000"/>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37266" w:rsidRPr="00B162CD" w:rsidRDefault="00B37266" w:rsidP="00B37266">
      <w:pPr>
        <w:ind w:firstLine="567"/>
        <w:jc w:val="both"/>
        <w:rPr>
          <w:rFonts w:ascii="Arial" w:hAnsi="Arial" w:cs="Arial"/>
          <w:color w:val="000000"/>
        </w:rPr>
      </w:pPr>
      <w:r w:rsidRPr="00B162CD">
        <w:rPr>
          <w:rFonts w:ascii="Arial" w:hAnsi="Arial" w:cs="Arial"/>
          <w:color w:val="000000"/>
        </w:rPr>
        <w:t xml:space="preserve">5.15. В случае признания </w:t>
      </w:r>
      <w:proofErr w:type="gramStart"/>
      <w:r w:rsidRPr="00B162CD">
        <w:rPr>
          <w:rFonts w:ascii="Arial" w:hAnsi="Arial" w:cs="Arial"/>
          <w:color w:val="000000"/>
        </w:rPr>
        <w:t>жалобы</w:t>
      </w:r>
      <w:proofErr w:type="gramEnd"/>
      <w:r w:rsidRPr="00B162CD">
        <w:rPr>
          <w:rFonts w:ascii="Arial" w:hAnsi="Arial" w:cs="Arial"/>
          <w:color w:val="000000"/>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37266" w:rsidRDefault="00B37266" w:rsidP="00B37266">
      <w:pPr>
        <w:ind w:firstLine="567"/>
        <w:jc w:val="both"/>
        <w:rPr>
          <w:rFonts w:ascii="Arial" w:hAnsi="Arial" w:cs="Arial"/>
          <w:color w:val="000000"/>
        </w:rPr>
      </w:pPr>
      <w:r w:rsidRPr="00B162CD">
        <w:rPr>
          <w:rFonts w:ascii="Arial" w:hAnsi="Arial" w:cs="Arial"/>
          <w:color w:val="000000"/>
        </w:rPr>
        <w:t xml:space="preserve">5.16. В случае установления в ходе или по результатам </w:t>
      </w:r>
      <w:proofErr w:type="gramStart"/>
      <w:r w:rsidRPr="00B162CD">
        <w:rPr>
          <w:rFonts w:ascii="Arial" w:hAnsi="Arial" w:cs="Arial"/>
          <w:color w:val="000000"/>
        </w:rPr>
        <w:t>рассмотрения жалобы признаков состава административного правонарушения</w:t>
      </w:r>
      <w:proofErr w:type="gramEnd"/>
      <w:r w:rsidRPr="00B162CD">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rPr>
        <w:t>»</w:t>
      </w:r>
    </w:p>
    <w:p w:rsidR="00B37266" w:rsidRDefault="00B37266" w:rsidP="00752E2A">
      <w:pPr>
        <w:ind w:firstLine="709"/>
        <w:jc w:val="both"/>
        <w:rPr>
          <w:rFonts w:ascii="Arial" w:hAnsi="Arial" w:cs="Arial"/>
        </w:rPr>
      </w:pPr>
    </w:p>
    <w:p w:rsidR="00DB2F37" w:rsidRPr="00667A97" w:rsidRDefault="00DB2F37" w:rsidP="00DB2F37">
      <w:pPr>
        <w:ind w:firstLine="1134"/>
        <w:jc w:val="both"/>
        <w:rPr>
          <w:rFonts w:ascii="Arial" w:hAnsi="Arial" w:cs="Arial"/>
        </w:rPr>
      </w:pPr>
      <w:r w:rsidRPr="00667A97">
        <w:rPr>
          <w:rFonts w:ascii="Arial" w:hAnsi="Arial" w:cs="Arial"/>
        </w:rPr>
        <w:t xml:space="preserve">2.Опубликовать настоящее решение в Вестнике муниципальных правовых актов </w:t>
      </w:r>
      <w:proofErr w:type="spellStart"/>
      <w:r w:rsidR="00B37266">
        <w:rPr>
          <w:rFonts w:ascii="Arial" w:hAnsi="Arial" w:cs="Arial"/>
        </w:rPr>
        <w:t>Меловатского</w:t>
      </w:r>
      <w:proofErr w:type="spellEnd"/>
      <w:r w:rsidRPr="00667A97">
        <w:rPr>
          <w:rFonts w:ascii="Arial" w:hAnsi="Arial" w:cs="Arial"/>
        </w:rPr>
        <w:t xml:space="preserve"> сельского поселения </w:t>
      </w:r>
      <w:r w:rsidR="00683B72">
        <w:rPr>
          <w:rFonts w:ascii="Arial" w:hAnsi="Arial" w:cs="Arial"/>
        </w:rPr>
        <w:t>Калачеевского</w:t>
      </w:r>
      <w:r w:rsidRPr="00667A97">
        <w:rPr>
          <w:rFonts w:ascii="Arial" w:hAnsi="Arial" w:cs="Arial"/>
        </w:rPr>
        <w:t xml:space="preserve"> муниципального района Воронежской области.</w:t>
      </w:r>
    </w:p>
    <w:p w:rsidR="00DB2F37" w:rsidRDefault="00DB2F37" w:rsidP="00DB2F37">
      <w:pPr>
        <w:ind w:firstLine="1134"/>
        <w:jc w:val="both"/>
        <w:rPr>
          <w:rFonts w:ascii="Arial" w:hAnsi="Arial" w:cs="Arial"/>
        </w:rPr>
      </w:pPr>
      <w:r w:rsidRPr="00667A97">
        <w:rPr>
          <w:rFonts w:ascii="Arial" w:hAnsi="Arial" w:cs="Arial"/>
        </w:rPr>
        <w:t xml:space="preserve">3. </w:t>
      </w:r>
      <w:proofErr w:type="gramStart"/>
      <w:r w:rsidRPr="00667A97">
        <w:rPr>
          <w:rFonts w:ascii="Arial" w:hAnsi="Arial" w:cs="Arial"/>
        </w:rPr>
        <w:t>Контроль за</w:t>
      </w:r>
      <w:proofErr w:type="gramEnd"/>
      <w:r w:rsidRPr="00667A97">
        <w:rPr>
          <w:rFonts w:ascii="Arial" w:hAnsi="Arial" w:cs="Arial"/>
        </w:rPr>
        <w:t xml:space="preserve"> исполнением настоящего постановления оставляю за собой.</w:t>
      </w:r>
    </w:p>
    <w:p w:rsidR="00B37266" w:rsidRPr="00667A97" w:rsidRDefault="00B37266" w:rsidP="00DB2F37">
      <w:pPr>
        <w:ind w:firstLine="1134"/>
        <w:jc w:val="both"/>
        <w:rPr>
          <w:rFonts w:ascii="Arial" w:hAnsi="Arial" w:cs="Arial"/>
        </w:rPr>
      </w:pPr>
    </w:p>
    <w:tbl>
      <w:tblPr>
        <w:tblW w:w="0" w:type="auto"/>
        <w:tblLook w:val="04A0" w:firstRow="1" w:lastRow="0" w:firstColumn="1" w:lastColumn="0" w:noHBand="0" w:noVBand="1"/>
      </w:tblPr>
      <w:tblGrid>
        <w:gridCol w:w="4786"/>
        <w:gridCol w:w="4785"/>
      </w:tblGrid>
      <w:tr w:rsidR="00DB2F37" w:rsidRPr="00054B7F" w:rsidTr="00DD1866">
        <w:tc>
          <w:tcPr>
            <w:tcW w:w="4786" w:type="dxa"/>
            <w:shd w:val="clear" w:color="auto" w:fill="auto"/>
          </w:tcPr>
          <w:p w:rsidR="00B37266" w:rsidRDefault="00DB2F37" w:rsidP="00B37266">
            <w:pPr>
              <w:jc w:val="both"/>
              <w:rPr>
                <w:rFonts w:ascii="Arial" w:hAnsi="Arial" w:cs="Arial"/>
                <w:color w:val="000000"/>
              </w:rPr>
            </w:pPr>
            <w:r w:rsidRPr="00054B7F">
              <w:rPr>
                <w:rFonts w:ascii="Arial" w:hAnsi="Arial" w:cs="Arial"/>
                <w:color w:val="000000"/>
              </w:rPr>
              <w:t xml:space="preserve">Глава </w:t>
            </w:r>
            <w:proofErr w:type="spellStart"/>
            <w:r w:rsidR="00B37266">
              <w:rPr>
                <w:rFonts w:ascii="Arial" w:hAnsi="Arial" w:cs="Arial"/>
                <w:color w:val="000000"/>
              </w:rPr>
              <w:t>Меловатского</w:t>
            </w:r>
            <w:proofErr w:type="spellEnd"/>
            <w:r w:rsidRPr="00054B7F">
              <w:rPr>
                <w:rFonts w:ascii="Arial" w:hAnsi="Arial" w:cs="Arial"/>
                <w:color w:val="000000"/>
              </w:rPr>
              <w:t xml:space="preserve"> </w:t>
            </w:r>
          </w:p>
          <w:p w:rsidR="00DB2F37" w:rsidRPr="00054B7F" w:rsidRDefault="00DB2F37" w:rsidP="00B37266">
            <w:pPr>
              <w:jc w:val="both"/>
              <w:rPr>
                <w:rFonts w:ascii="Arial" w:hAnsi="Arial" w:cs="Arial"/>
                <w:color w:val="000000"/>
              </w:rPr>
            </w:pPr>
            <w:r w:rsidRPr="00054B7F">
              <w:rPr>
                <w:rFonts w:ascii="Arial" w:hAnsi="Arial" w:cs="Arial"/>
                <w:color w:val="000000"/>
              </w:rPr>
              <w:t>сельского поселения</w:t>
            </w:r>
          </w:p>
        </w:tc>
        <w:tc>
          <w:tcPr>
            <w:tcW w:w="4786" w:type="dxa"/>
            <w:shd w:val="clear" w:color="auto" w:fill="auto"/>
          </w:tcPr>
          <w:p w:rsidR="00DB2F37" w:rsidRPr="00054B7F" w:rsidRDefault="00DB2F37" w:rsidP="00DD1866">
            <w:pPr>
              <w:jc w:val="both"/>
              <w:rPr>
                <w:rFonts w:ascii="Arial" w:hAnsi="Arial" w:cs="Arial"/>
                <w:color w:val="000000"/>
              </w:rPr>
            </w:pPr>
          </w:p>
          <w:p w:rsidR="00DB2F37" w:rsidRPr="00054B7F" w:rsidRDefault="00B37266" w:rsidP="00B37266">
            <w:pPr>
              <w:jc w:val="right"/>
              <w:rPr>
                <w:rFonts w:ascii="Arial" w:hAnsi="Arial" w:cs="Arial"/>
                <w:color w:val="000000"/>
              </w:rPr>
            </w:pPr>
            <w:r>
              <w:rPr>
                <w:rFonts w:ascii="Arial" w:hAnsi="Arial" w:cs="Arial"/>
                <w:color w:val="000000"/>
              </w:rPr>
              <w:t>И.И. Демиденко</w:t>
            </w:r>
          </w:p>
        </w:tc>
      </w:tr>
    </w:tbl>
    <w:p w:rsidR="00DA65F6" w:rsidRDefault="00DA65F6"/>
    <w:sectPr w:rsidR="00DA65F6" w:rsidSect="00B37266">
      <w:pgSz w:w="11906" w:h="16838"/>
      <w:pgMar w:top="22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80"/>
    <w:rsid w:val="00004BD6"/>
    <w:rsid w:val="00006B23"/>
    <w:rsid w:val="00011493"/>
    <w:rsid w:val="00012618"/>
    <w:rsid w:val="000146D1"/>
    <w:rsid w:val="00030F9C"/>
    <w:rsid w:val="000368D2"/>
    <w:rsid w:val="00043255"/>
    <w:rsid w:val="000566AB"/>
    <w:rsid w:val="00061B78"/>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06B80"/>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156A1"/>
    <w:rsid w:val="00327552"/>
    <w:rsid w:val="00333F01"/>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2CF"/>
    <w:rsid w:val="003F6685"/>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5B62"/>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83B72"/>
    <w:rsid w:val="00691612"/>
    <w:rsid w:val="006931B1"/>
    <w:rsid w:val="0069509A"/>
    <w:rsid w:val="006A0E36"/>
    <w:rsid w:val="006A1258"/>
    <w:rsid w:val="006A3C72"/>
    <w:rsid w:val="006A4EBB"/>
    <w:rsid w:val="006B1BFE"/>
    <w:rsid w:val="006B52E9"/>
    <w:rsid w:val="006B58A1"/>
    <w:rsid w:val="006D053C"/>
    <w:rsid w:val="006D4DC9"/>
    <w:rsid w:val="006D6564"/>
    <w:rsid w:val="006D66D4"/>
    <w:rsid w:val="006E52D5"/>
    <w:rsid w:val="006E5B47"/>
    <w:rsid w:val="006E71E1"/>
    <w:rsid w:val="006F51B6"/>
    <w:rsid w:val="00707117"/>
    <w:rsid w:val="007127E3"/>
    <w:rsid w:val="00713D73"/>
    <w:rsid w:val="00721AE8"/>
    <w:rsid w:val="00726F8B"/>
    <w:rsid w:val="007339FB"/>
    <w:rsid w:val="00734214"/>
    <w:rsid w:val="00741E3C"/>
    <w:rsid w:val="00743DFE"/>
    <w:rsid w:val="00747DDF"/>
    <w:rsid w:val="00752E2A"/>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7F737D"/>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2B44"/>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01C2"/>
    <w:rsid w:val="00A54160"/>
    <w:rsid w:val="00A64ACA"/>
    <w:rsid w:val="00A662E0"/>
    <w:rsid w:val="00A6635C"/>
    <w:rsid w:val="00A728A8"/>
    <w:rsid w:val="00A80B5B"/>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490F"/>
    <w:rsid w:val="00AF75EA"/>
    <w:rsid w:val="00B00430"/>
    <w:rsid w:val="00B00945"/>
    <w:rsid w:val="00B01A9D"/>
    <w:rsid w:val="00B02B4F"/>
    <w:rsid w:val="00B03594"/>
    <w:rsid w:val="00B045AA"/>
    <w:rsid w:val="00B20408"/>
    <w:rsid w:val="00B37266"/>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46309"/>
    <w:rsid w:val="00D51864"/>
    <w:rsid w:val="00D72AB1"/>
    <w:rsid w:val="00D84D7E"/>
    <w:rsid w:val="00D87BAA"/>
    <w:rsid w:val="00DA0132"/>
    <w:rsid w:val="00DA3A6D"/>
    <w:rsid w:val="00DA65F6"/>
    <w:rsid w:val="00DB2F37"/>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6461"/>
    <w:rsid w:val="00F27013"/>
    <w:rsid w:val="00F40E59"/>
    <w:rsid w:val="00F4571D"/>
    <w:rsid w:val="00F46C40"/>
    <w:rsid w:val="00F533CF"/>
    <w:rsid w:val="00F53955"/>
    <w:rsid w:val="00F552A6"/>
    <w:rsid w:val="00F6560F"/>
    <w:rsid w:val="00F71ACD"/>
    <w:rsid w:val="00F74392"/>
    <w:rsid w:val="00F82AD7"/>
    <w:rsid w:val="00FA0482"/>
    <w:rsid w:val="00FA2825"/>
    <w:rsid w:val="00FA2C84"/>
    <w:rsid w:val="00FA74AC"/>
    <w:rsid w:val="00FA7C68"/>
    <w:rsid w:val="00FB3198"/>
    <w:rsid w:val="00FB32CE"/>
    <w:rsid w:val="00FC0044"/>
    <w:rsid w:val="00FC4FED"/>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A1"/>
    <w:rPr>
      <w:rFonts w:ascii="Tahoma" w:hAnsi="Tahoma" w:cs="Tahoma"/>
      <w:sz w:val="16"/>
      <w:szCs w:val="16"/>
    </w:rPr>
  </w:style>
  <w:style w:type="character" w:customStyle="1" w:styleId="a4">
    <w:name w:val="Текст выноски Знак"/>
    <w:basedOn w:val="a0"/>
    <w:link w:val="a3"/>
    <w:uiPriority w:val="99"/>
    <w:semiHidden/>
    <w:rsid w:val="003156A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6A1"/>
    <w:rPr>
      <w:rFonts w:ascii="Tahoma" w:hAnsi="Tahoma" w:cs="Tahoma"/>
      <w:sz w:val="16"/>
      <w:szCs w:val="16"/>
    </w:rPr>
  </w:style>
  <w:style w:type="character" w:customStyle="1" w:styleId="a4">
    <w:name w:val="Текст выноски Знак"/>
    <w:basedOn w:val="a0"/>
    <w:link w:val="a3"/>
    <w:uiPriority w:val="99"/>
    <w:semiHidden/>
    <w:rsid w:val="003156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Admin</cp:lastModifiedBy>
  <cp:revision>7</cp:revision>
  <cp:lastPrinted>2023-05-29T10:30:00Z</cp:lastPrinted>
  <dcterms:created xsi:type="dcterms:W3CDTF">2023-05-19T11:41:00Z</dcterms:created>
  <dcterms:modified xsi:type="dcterms:W3CDTF">2023-05-31T06:19:00Z</dcterms:modified>
</cp:coreProperties>
</file>