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</w:t>
      </w:r>
    </w:p>
    <w:p>
      <w:pPr>
        <w:pStyle w:val="Normal"/>
        <w:spacing w:before="0" w:after="0"/>
        <w:jc w:val="center"/>
        <w:rPr/>
      </w:pPr>
      <w:r>
        <w:rPr>
          <w:rFonts w:eastAsia="Calibri" w:cs="Arial" w:ascii="Arial" w:hAnsi="Arial"/>
          <w:sz w:val="24"/>
          <w:szCs w:val="24"/>
        </w:rPr>
        <w:t>МЕЛОВАТКОГО СЕЛЬСКОГО ПОСЕЛЕНИЯ</w:t>
      </w:r>
    </w:p>
    <w:p>
      <w:pPr>
        <w:pStyle w:val="Normal"/>
        <w:spacing w:before="0" w:after="0"/>
        <w:jc w:val="center"/>
        <w:rPr/>
      </w:pPr>
      <w:r>
        <w:rPr>
          <w:rFonts w:eastAsia="Calibri" w:cs="Arial" w:ascii="Arial" w:hAnsi="Arial"/>
          <w:sz w:val="24"/>
          <w:szCs w:val="24"/>
        </w:rPr>
        <w:t>КАЛАЧЕЕВСКОГО МУНИЦИПАЛЬНОГО РАЙОНА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ВОРОНЕЖСКОЙ ОБЛАСТИ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sz w:val="24"/>
          <w:szCs w:val="24"/>
        </w:rPr>
        <w:t>11 августа 2020</w:t>
      </w:r>
      <w:r>
        <w:rPr>
          <w:rFonts w:eastAsia="Calibri" w:cs="Arial" w:ascii="Arial" w:hAnsi="Arial"/>
          <w:sz w:val="24"/>
          <w:szCs w:val="24"/>
        </w:rPr>
        <w:t xml:space="preserve"> г. № </w:t>
      </w:r>
      <w:r>
        <w:rPr>
          <w:rFonts w:cs="Arial" w:ascii="Arial" w:hAnsi="Arial"/>
          <w:sz w:val="24"/>
          <w:szCs w:val="24"/>
        </w:rPr>
        <w:t>22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с. Новомеловатка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 выделении помещений и специальных мест для размещения печатных агитационных материалов при подготовке и проведении выборов депутатов Воронежской областной Думы седьмого созыва 13 сентября 2020 года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пунктами 2,3 статьи 67, пунктом 8 статьи 68 Закона Воронежской области от 27 июня 2007 года № 87–ОЗ «Избирательный кодекс Воронежской области», администрация Меловатского сельского поселения </w:t>
      </w:r>
    </w:p>
    <w:p>
      <w:pPr>
        <w:pStyle w:val="Normal"/>
        <w:spacing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ПОСТАНОВЛЯЕТ:</w:t>
      </w:r>
    </w:p>
    <w:p>
      <w:pPr>
        <w:pStyle w:val="Normal"/>
        <w:shd w:fill="FFFFFF" w:val="clear"/>
        <w:autoSpaceDE w:val="false"/>
        <w:ind w:firstLine="567"/>
        <w:rPr/>
      </w:pPr>
      <w:r>
        <w:rPr>
          <w:rFonts w:cs="Arial" w:ascii="Arial" w:hAnsi="Arial"/>
          <w:sz w:val="24"/>
          <w:szCs w:val="24"/>
        </w:rPr>
        <w:t>1.Определить специальные места для размещения печатных агитационных материалов по выборам депутатов Воронежской областной Думы седьмого созыва 13 сентября 2020 года: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административном здании, расположенном по адресу: Воронежская область, Калачеевский район, с. Новомеловатка, ул. Ленина, 31 «а»;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административном здании, расположенном по адресу: Воронежская область, Калачеевский район, с. Попасное, ул.  Октябрьская, 82 «в»;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актовом зале здания бывшей МОУ Юнаковской ООШ, расположенном по адресу: Воронежская область, Калачеевский  район, с. Юнаково, ул. Комсомольская, 51 «а».</w:t>
      </w:r>
    </w:p>
    <w:p>
      <w:pPr>
        <w:pStyle w:val="Normal"/>
        <w:shd w:fill="FFFFFF" w:val="clear"/>
        <w:autoSpaceDE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autoSpaceDE w:val="false"/>
        <w:rPr/>
      </w:pPr>
      <w:r>
        <w:rPr>
          <w:rFonts w:cs="Arial" w:ascii="Arial" w:hAnsi="Arial"/>
          <w:sz w:val="24"/>
          <w:szCs w:val="24"/>
        </w:rPr>
        <w:t>2. Определить помещением для проведения агитационных публичных мероприятий по  выборам депутатов Воронежской областной Думы седьмого созыва 13 сентября 2020 года:</w:t>
      </w:r>
    </w:p>
    <w:p>
      <w:pPr>
        <w:pStyle w:val="ConsNormal"/>
        <w:widowControl/>
        <w:ind w:left="360" w:right="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 административное здание, расположенное по адресу: Воронежская область, Калачеевский район, с. Новомеловатка, ул. Ленина, 31 «а».</w:t>
      </w:r>
    </w:p>
    <w:p>
      <w:pPr>
        <w:pStyle w:val="ConsNormal"/>
        <w:widowControl/>
        <w:ind w:left="360" w:right="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hd w:fill="FFFFFF" w:val="clear"/>
        <w:autoSpaceDE w:val="false"/>
        <w:rPr/>
      </w:pPr>
      <w:r>
        <w:rPr>
          <w:rFonts w:cs="Arial" w:ascii="Arial" w:hAnsi="Arial"/>
          <w:sz w:val="24"/>
          <w:szCs w:val="24"/>
        </w:rPr>
        <w:t>3. Опубликовать настоящее постановление в Вестнике муниципальных правовых актов Меловатского сельского поселения Калачеевского муниципального района.</w:t>
      </w:r>
    </w:p>
    <w:p>
      <w:pPr>
        <w:pStyle w:val="ConsPlusNormal1"/>
        <w:ind w:left="7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 w:ascii="Arial" w:hAnsi="Arial"/>
          <w:sz w:val="24"/>
          <w:szCs w:val="24"/>
        </w:rPr>
        <w:t>4.</w:t>
      </w:r>
      <w:r>
        <w:rPr>
          <w:rFonts w:cs="Arial" w:ascii="Arial" w:hAnsi="Arial"/>
          <w:sz w:val="24"/>
          <w:szCs w:val="24"/>
        </w:rPr>
        <w:t xml:space="preserve"> Контроль исполнения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И.И. Демиденко</w:t>
            </w:r>
          </w:p>
        </w:tc>
      </w:tr>
    </w:tbl>
    <w:p>
      <w:pPr>
        <w:pStyle w:val="Normal"/>
        <w:spacing w:before="0" w:after="0"/>
        <w:ind w:firstLine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567" w:header="0" w:top="226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">
    <w:name w:val="st"/>
    <w:basedOn w:val="Style14"/>
    <w:qFormat/>
    <w:rPr/>
  </w:style>
  <w:style w:type="character" w:styleId="Emphasis">
    <w:name w:val="Emphasis"/>
    <w:qFormat/>
    <w:rPr>
      <w:i/>
      <w:i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harChar1CharChar1CharChar">
    <w:name w:val="Char Char Знак Знак1 Char Char1 Знак Знак Char Char"/>
    <w:basedOn w:val="Normal"/>
    <w:next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Normal1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Contents1">
    <w:name w:val="TOC 1"/>
    <w:basedOn w:val="Normal"/>
    <w:next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Lucida Sans Unicode" w:cs="Calibri"/>
      <w:kern w:val="2"/>
      <w:sz w:val="24"/>
      <w:szCs w:val="24"/>
    </w:rPr>
  </w:style>
  <w:style w:type="paragraph" w:styleId="Style17">
    <w:name w:val="майкрос"/>
    <w:basedOn w:val="Normal"/>
    <w:qFormat/>
    <w:pPr>
      <w:numPr>
        <w:ilvl w:val="0"/>
        <w:numId w:val="1"/>
      </w:numPr>
      <w:spacing w:lineRule="auto" w:line="240" w:before="0" w:after="0"/>
      <w:ind w:left="0" w:firstLine="851"/>
      <w:jc w:val="both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Nienie">
    <w:name w:val="nienie"/>
    <w:basedOn w:val="Normal"/>
    <w:qFormat/>
    <w:pPr>
      <w:keepLines/>
      <w:widowControl w:val="false"/>
      <w:suppressAutoHyphens w:val="true"/>
      <w:spacing w:lineRule="auto" w:line="240" w:before="0" w:after="0"/>
      <w:ind w:left="425" w:hanging="0"/>
      <w:jc w:val="both"/>
    </w:pPr>
    <w:rPr>
      <w:rFonts w:ascii="Peterburg;Times New Roman" w:hAnsi="Peterburg;Times New Roman" w:eastAsia="Arial" w:cs="Calibri"/>
      <w:sz w:val="24"/>
      <w:szCs w:val="20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suppressAutoHyphens w:val="true"/>
      <w:autoSpaceDE w:val="false"/>
      <w:ind w:right="19772"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Style1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2020-08-13T11:50:00Z</dcterms:created>
  <dc:creator>gip</dc:creator>
  <dc:description/>
  <dc:language>en-US</dc:language>
  <cp:lastModifiedBy>Admin</cp:lastModifiedBy>
  <cp:lastPrinted>2020-08-13T11:49:00Z</cp:lastPrinted>
  <dcterms:modified xsi:type="dcterms:W3CDTF">2020-08-13T11:50:00Z</dcterms:modified>
  <cp:revision>2</cp:revision>
  <dc:subject/>
  <dc:title/>
</cp:coreProperties>
</file>