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4D3C4309" w14:paraId="55DECD90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D3C4309" w:rsidR="4D3C4309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АДМИНИСТРАЦИЯ</w:t>
      </w:r>
    </w:p>
    <w:p xmlns:wp14="http://schemas.microsoft.com/office/word/2010/wordml" w:rsidP="4D3C4309" w14:paraId="4E19F8DE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D3C4309" w:rsidR="4D3C4309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МЕЛОВАТСКОГО СЕЛЬСКОГО ПОСЕЛЕНИЯ</w:t>
      </w:r>
    </w:p>
    <w:p xmlns:wp14="http://schemas.microsoft.com/office/word/2010/wordml" w:rsidP="4D3C4309" w14:paraId="51077CEA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</w:pPr>
      <w:r w:rsidRPr="4D3C4309" w:rsidR="4D3C4309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КАЛАЧЕЕВСКОГО МУНИЦИПАЛЬНОГО РАЙОНА</w:t>
      </w:r>
    </w:p>
    <w:p xmlns:wp14="http://schemas.microsoft.com/office/word/2010/wordml" w:rsidP="4D3C4309" w14:paraId="0EC8E961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 w:rsidRPr="4D3C4309" w:rsidR="4D3C4309">
        <w:rPr>
          <w:rStyle w:val="20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ВОРОНЕЖСКОЙ ОБЛАСТИ</w:t>
      </w:r>
    </w:p>
    <w:p xmlns:wp14="http://schemas.microsoft.com/office/word/2010/wordml" w:rsidP="4D3C4309" w14:paraId="672A6659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4D3C4309" w14:paraId="53A67B3C" wp14:textId="77777777">
      <w:pPr>
        <w:pStyle w:val="24"/>
        <w:shd w:val="clear" w:color="auto" w:fill="auto"/>
        <w:spacing w:before="0" w:after="0" w:line="240" w:lineRule="auto"/>
        <w:ind w:firstLine="720"/>
        <w:jc w:val="center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  <w:r w:rsidRPr="4D3C4309" w:rsidR="4D3C4309">
        <w:rPr>
          <w:rStyle w:val="23pt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ПОСТАНОВЛЕНИЕ</w:t>
      </w:r>
    </w:p>
    <w:p xmlns:wp14="http://schemas.microsoft.com/office/word/2010/wordml" w:rsidP="4D3C4309" w14:paraId="0A37501D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b w:val="1"/>
          <w:bCs w:val="1"/>
          <w:color w:val="000000" w:themeColor="accent6" w:themeTint="FF" w:themeShade="FF"/>
          <w:sz w:val="28"/>
          <w:szCs w:val="28"/>
          <w:lang w:val="ru-RU"/>
        </w:rPr>
      </w:pPr>
    </w:p>
    <w:p xmlns:wp14="http://schemas.microsoft.com/office/word/2010/wordml" w:rsidP="4D3C4309" w14:paraId="11ABAA2D" wp14:textId="52919FB9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</w:pPr>
      <w:proofErr w:type="spellStart"/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от</w:t>
      </w:r>
      <w:proofErr w:type="spellEnd"/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 «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27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»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декабря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 xml:space="preserve"> 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>201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9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</w:rPr>
        <w:t xml:space="preserve">г. № </w:t>
      </w: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8"/>
          <w:szCs w:val="28"/>
          <w:lang w:val="ru-RU"/>
        </w:rPr>
        <w:t>135</w:t>
      </w:r>
    </w:p>
    <w:p xmlns:wp14="http://schemas.microsoft.com/office/word/2010/wordml" w:rsidP="4D3C4309" w14:paraId="7DDB05E3" wp14:textId="77777777">
      <w:pPr>
        <w:pStyle w:val="34"/>
        <w:shd w:val="clear" w:color="auto" w:fill="auto"/>
        <w:tabs>
          <w:tab w:val="clear" w:pos="708"/>
          <w:tab w:val="left" w:leader="none" w:pos="6871"/>
        </w:tabs>
        <w:spacing w:before="0" w:after="0" w:line="240" w:lineRule="auto"/>
        <w:ind w:firstLine="720"/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highlight w:val="yellow"/>
          <w:lang w:val="ru-RU"/>
        </w:rPr>
      </w:pPr>
      <w:r w:rsidRPr="4D3C4309" w:rsidR="4D3C4309">
        <w:rPr>
          <w:rStyle w:val="3"/>
          <w:rFonts w:ascii="Times New Roman" w:hAnsi="Times New Roman" w:eastAsia="Times New Roman" w:cs="Times New Roman"/>
          <w:color w:val="000000" w:themeColor="accent6" w:themeTint="FF" w:themeShade="FF"/>
          <w:sz w:val="24"/>
          <w:szCs w:val="24"/>
          <w:lang w:val="ru-RU"/>
        </w:rPr>
        <w:t>с. Новомеловатка</w:t>
      </w:r>
    </w:p>
    <w:p xmlns:wp14="http://schemas.microsoft.com/office/word/2010/wordml" w:rsidP="4D3C4309" w14:paraId="6EF1FBA7" wp14:textId="77777777">
      <w:pPr>
        <w:pStyle w:val="Title"/>
        <w:ind w:hanging="0"/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</w:pPr>
      <w:r w:rsidRPr="4D3C4309" w:rsidR="4D3C4309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 xml:space="preserve">О признании утратившими силу постановлений администрации </w:t>
      </w:r>
      <w:proofErr w:type="spellStart"/>
      <w:r w:rsidRPr="4D3C4309" w:rsidR="4D3C4309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>Меловатского</w:t>
      </w:r>
      <w:proofErr w:type="spellEnd"/>
      <w:r w:rsidRPr="4D3C4309" w:rsidR="4D3C4309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 xml:space="preserve"> сельского </w:t>
      </w:r>
      <w:proofErr w:type="gramStart"/>
      <w:r w:rsidRPr="4D3C4309" w:rsidR="4D3C4309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>поселения  Калачеевского</w:t>
      </w:r>
      <w:proofErr w:type="gramEnd"/>
      <w:r w:rsidRPr="4D3C4309" w:rsidR="4D3C4309">
        <w:rPr>
          <w:rStyle w:val="20pt"/>
          <w:rFonts w:ascii="Times New Roman" w:hAnsi="Times New Roman" w:eastAsia="Times New Roman" w:cs="Times New Roman"/>
          <w:b w:val="0"/>
          <w:bCs w:val="0"/>
          <w:color w:val="000000" w:themeColor="accent6" w:themeTint="FF" w:themeShade="FF"/>
          <w:sz w:val="28"/>
          <w:szCs w:val="28"/>
        </w:rPr>
        <w:t xml:space="preserve"> муниципального района Воронежской области </w:t>
      </w:r>
    </w:p>
    <w:p xmlns:wp14="http://schemas.microsoft.com/office/word/2010/wordml" w14:paraId="32528D26" wp14:textId="77777777">
      <w:pPr>
        <w:pStyle w:val="Normal"/>
        <w:ind w:firstLine="720"/>
        <w:rPr>
          <w:rStyle w:val="Style12"/>
          <w:rFonts w:ascii="Arial" w:hAnsi="Arial" w:cs="Arial"/>
          <w:sz w:val="24"/>
          <w:szCs w:val="24"/>
        </w:rPr>
      </w:pPr>
      <w:r>
        <w:rPr>
          <w:rFonts w:cs="Arial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 </w:t>
      </w:r>
      <w:r>
        <w:rPr>
          <w:rStyle w:val="Style12"/>
          <w:rFonts w:cs="Arial"/>
          <w:sz w:val="24"/>
          <w:szCs w:val="24"/>
        </w:rPr>
        <w:t>администрация Меловатского сельского поселения Калачеевского муниципального района Воронежской области ПОСТАНОВЛЯЕТ:</w:t>
      </w:r>
    </w:p>
    <w:p xmlns:wp14="http://schemas.microsoft.com/office/word/2010/wordml" w14:paraId="10F2245E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1.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 Меловатского сельского поселения Калачеевского муниципального района Воронежской области:</w:t>
      </w:r>
    </w:p>
    <w:p xmlns:wp14="http://schemas.microsoft.com/office/word/2010/wordml" w14:paraId="353B6628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23.12.2013 г. № 101 «Об утверждении муниципальной программы «Муниципальное управление на территории Меловатского сельского поселения»;</w:t>
      </w:r>
    </w:p>
    <w:p xmlns:wp14="http://schemas.microsoft.com/office/word/2010/wordml" w14:paraId="7B29777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13.10.2014 г. № 67 «О внесении изменений в постановление администрации Меловатского сельского поселения от 23.12.2013 г. № 101 «Об утверждении муниципальной программы «Муниципальное управление на территории Меловатского сельского поселения» </w:t>
      </w:r>
    </w:p>
    <w:p xmlns:wp14="http://schemas.microsoft.com/office/word/2010/wordml" w14:paraId="3856B02F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27.02.2015 г. № 11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г.)»;</w:t>
      </w:r>
    </w:p>
    <w:p xmlns:wp14="http://schemas.microsoft.com/office/word/2010/wordml" w14:paraId="75C87F8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27.05.2015 г. № 31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11)»;</w:t>
      </w:r>
    </w:p>
    <w:p xmlns:wp14="http://schemas.microsoft.com/office/word/2010/wordml" w14:paraId="0C97753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28.10.2015 г. № 84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31)»;</w:t>
      </w:r>
    </w:p>
    <w:p xmlns:wp14="http://schemas.microsoft.com/office/word/2010/wordml" w14:paraId="200C3039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12.02.2016 г. № 5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84)»;</w:t>
      </w:r>
    </w:p>
    <w:p xmlns:wp14="http://schemas.microsoft.com/office/word/2010/wordml" w14:paraId="39518A96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13.02.2017 г. № 8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5)»;</w:t>
      </w:r>
    </w:p>
    <w:p xmlns:wp14="http://schemas.microsoft.com/office/word/2010/wordml" w14:paraId="1EAA993A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25.12.2017 г. № 84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5)»;</w:t>
      </w:r>
    </w:p>
    <w:p xmlns:wp14="http://schemas.microsoft.com/office/word/2010/wordml" w14:paraId="5820485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 22.02.2018 г. № 5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84)»;</w:t>
      </w:r>
    </w:p>
    <w:p xmlns:wp14="http://schemas.microsoft.com/office/word/2010/wordml" w14:paraId="4AC5FF2D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30.07.2018 г. № 32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5)»;</w:t>
      </w:r>
    </w:p>
    <w:p xmlns:wp14="http://schemas.microsoft.com/office/word/2010/wordml" w14:paraId="57EF19A4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30.10.2018 г. № 44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32)»;</w:t>
      </w:r>
    </w:p>
    <w:p xmlns:wp14="http://schemas.microsoft.com/office/word/2010/wordml" w14:paraId="58062CBF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21.12.2018 г. № 57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44)»;</w:t>
      </w:r>
    </w:p>
    <w:p xmlns:wp14="http://schemas.microsoft.com/office/word/2010/wordml" w14:paraId="08E83B52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26.12.2018 г. № 62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44, от 21.12.2018 г. № 57)»;</w:t>
      </w:r>
    </w:p>
    <w:p xmlns:wp14="http://schemas.microsoft.com/office/word/2010/wordml" w14:paraId="1F2AA33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15.02.2019 г. № 10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44, от 21.12.2018 г. № 57, от 25.12.2018 г. № 62)»;</w:t>
      </w:r>
    </w:p>
    <w:p xmlns:wp14="http://schemas.microsoft.com/office/word/2010/wordml" w14:paraId="7B23CE47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12.07.2019 г. № 78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44, от 21.12.2018 г. № 57, от 25.12.2018 г. № 62)»;</w:t>
      </w:r>
    </w:p>
    <w:p xmlns:wp14="http://schemas.microsoft.com/office/word/2010/wordml" w14:paraId="1260F268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25.11.2019 г. № 116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44, от 21.12.2018 г. № 57, от 25.12.2018 г. № 62, от 12.07.2019 г. № 78)»;</w:t>
      </w:r>
    </w:p>
    <w:p xmlns:wp14="http://schemas.microsoft.com/office/word/2010/wordml" w14:paraId="3313D311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- от 26.12.2019 г. № 128 «О внесении изменений в постановление от 23.12.2013 г. № 101 «Об утверждении муниципальной программы «Муниципальное управление на территории Меловатского сельского поселения» Калачеевского муниципального района Воронежской области на 2014-2020 гг. (в редакции постановления № 67 от 13.10.2014 г., от 27.02.2015 г. № 11, от 27.05.2015 г. № 31, от 28.10.2015 г. № 84, от 12.02.2016 г. № 5, от 25.12.2017 г. № 84, от 22.02.2018 г. № 5, от 30.07.2018 г. № 32, от 30.10.2018 г. № 44, от 21.12.2018 г. № 57, от 25.12.2018 г. № 62, от 12.07.2019 г. № 78, от 25.11.2019 г. № 116)».</w:t>
      </w:r>
    </w:p>
    <w:p xmlns:wp14="http://schemas.microsoft.com/office/word/2010/wordml" w14:paraId="4DB312AC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2. Настоящее постановление опубликовать в информационном Вестнике муниципальных правовых актов Меловатского сельского поселения Калачеевского муниципального района и разместить на официальном сайте администрации Меловатского сельского поселения в сети интернет.</w:t>
      </w:r>
    </w:p>
    <w:p xmlns:wp14="http://schemas.microsoft.com/office/word/2010/wordml" w14:paraId="3639DC25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/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момента опубликования и распространяет свое действие на правоотношения, возникающие с 1 января 2020 года.</w:t>
      </w:r>
    </w:p>
    <w:p xmlns:wp14="http://schemas.microsoft.com/office/word/2010/wordml" w14:paraId="4C6DE01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xmlns:wp14="http://schemas.microsoft.com/office/word/2010/wordml" w14:paraId="5DAB6C7B" wp14:textId="77777777">
      <w:pPr>
        <w:pStyle w:val="Style31"/>
        <w:widowControl w:val="false"/>
        <w:autoSpaceDE w:val="false"/>
        <w:spacing w:before="0"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tbl>
      <w:tblPr>
        <w:tblW w:w="985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 xmlns:wp14="http://schemas.microsoft.com/office/word/2010/wordml" w14:paraId="77C182E7" wp14:textId="77777777">
        <w:trPr/>
        <w:tc>
          <w:tcPr>
            <w:tcW w:w="4927" w:type="dxa"/>
            <w:tcBorders/>
            <w:shd w:val="clear" w:fill="auto"/>
          </w:tcPr>
          <w:p w14:paraId="0E3F3878" wp14:textId="77777777">
            <w:pPr>
              <w:pStyle w:val="Normal"/>
              <w:ind w:hanging="0"/>
              <w:rPr>
                <w:rFonts w:cs="Arial"/>
              </w:rPr>
            </w:pPr>
            <w:r>
              <w:rPr>
                <w:rFonts w:cs="Arial"/>
              </w:rPr>
              <w:t>Глава Меловатского сельского поселения</w:t>
            </w:r>
          </w:p>
        </w:tc>
        <w:tc>
          <w:tcPr>
            <w:tcW w:w="4927" w:type="dxa"/>
            <w:tcBorders/>
            <w:shd w:val="clear" w:fill="auto"/>
          </w:tcPr>
          <w:p w14:paraId="6356ED38" wp14:textId="77777777">
            <w:pPr>
              <w:pStyle w:val="Normal"/>
              <w:ind w:hanging="0"/>
              <w:jc w:val="right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xmlns:wp14="http://schemas.microsoft.com/office/word/2010/wordml" w14:paraId="02EB378F" wp14:textId="77777777">
      <w:pPr>
        <w:pStyle w:val="Normal"/>
        <w:suppressAutoHyphens w:val="true"/>
        <w:ind w:hanging="0"/>
        <w:rPr>
          <w:rFonts w:cs="Arial"/>
        </w:rPr>
      </w:pPr>
      <w:r>
        <w:rPr>
          <w:rFonts w:cs="Arial"/>
        </w:rPr>
      </w:r>
    </w:p>
    <w:sectPr>
      <w:headerReference w:type="default" r:id="rId2"/>
      <w:type w:val="nextPage"/>
      <w:pgSz w:w="11906" w:h="16838" w:orient="portrait"/>
      <w:pgMar w:top="2268" w:right="567" w:bottom="851" w:left="1701" w:header="709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Courier">
    <w:altName w:val="Courier New"/>
    <w:charset w:val="00"/>
    <w:family w:val="modern"/>
    <w:pitch w:val="default"/>
  </w:font>
  <w:font w:name="Cambria">
    <w:charset w:val="cc"/>
    <w:family w:val="roman"/>
    <w:pitch w:val="variable"/>
  </w:font>
  <w:font w:name="Consolas">
    <w:charset w:val="cc"/>
    <w:family w:val="modern"/>
    <w:pitch w:val="default"/>
  </w:font>
  <w:font w:name="Book Antiqua"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A05A809" wp14:textId="77777777">
    <w:pPr>
      <w:pStyle w:val="Header"/>
      <w:ind w:hanging="0"/>
      <w:rPr>
        <w:color w:val="800000"/>
      </w:rPr>
    </w:pPr>
    <w:r>
      <w:rPr>
        <w:color w:val="8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405F773F"/>
  <w15:docId w15:val="{5affc5e3-076a-4e46-a02b-ec08c367d739}"/>
  <w:rsids>
    <w:rsidRoot w:val="4D3C4309"/>
    <w:rsid w:val="4D3C430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firstLine="567"/>
      <w:jc w:val="both"/>
    </w:pPr>
    <w:rPr>
      <w:rFonts w:ascii="Arial" w:hAnsi="Arial" w:eastAsia="Times New Roman" w:cs="Arial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  <w:lang w:val="en-US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jc w:val="center"/>
      <w:outlineLvl w:val="1"/>
    </w:pPr>
    <w:rPr>
      <w:b/>
      <w:bCs/>
      <w:iCs/>
      <w:sz w:val="30"/>
      <w:szCs w:val="28"/>
      <w:lang w:val="en-US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6"/>
      <w:lang w:val="en-US"/>
    </w:rPr>
  </w:style>
  <w:style w:type="paragraph" w:styleId="Heading4">
    <w:name w:val="heading 4"/>
    <w:basedOn w:val="Normal"/>
    <w:next w:val="TextBody"/>
    <w:qFormat/>
    <w:pPr>
      <w:numPr>
        <w:ilvl w:val="3"/>
        <w:numId w:val="1"/>
      </w:numPr>
      <w:outlineLvl w:val="3"/>
    </w:pPr>
    <w:rPr>
      <w:b/>
      <w:bCs/>
      <w:sz w:val="26"/>
      <w:szCs w:val="28"/>
      <w:lang w:val="en-US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color w:val="000000"/>
    </w:rPr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Style10">
    <w:name w:val="Основной шрифт абзаца"/>
    <w:qFormat/>
    <w:rPr/>
  </w:style>
  <w:style w:type="character" w:styleId="Style11">
    <w:name w:val="Основной текст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trike w:val="false"/>
      <w:dstrike w:val="false"/>
      <w:spacing w:val="5"/>
      <w:sz w:val="21"/>
      <w:szCs w:val="21"/>
      <w:u w:val="none"/>
    </w:rPr>
  </w:style>
  <w:style w:type="character" w:styleId="ConsPlusNormal">
    <w:name w:val="ConsPlusNormal Знак"/>
    <w:qFormat/>
    <w:rPr>
      <w:rFonts w:eastAsia="Times New Roman"/>
      <w:lang w:bidi="ar-SA"/>
    </w:rPr>
  </w:style>
  <w:style w:type="character" w:styleId="2">
    <w:name w:val="Основной текст (2)_"/>
    <w:qFormat/>
    <w:rPr>
      <w:rFonts w:ascii="Arial" w:hAnsi="Arial" w:cs="Arial"/>
      <w:b/>
      <w:bCs/>
      <w:spacing w:val="4"/>
      <w:sz w:val="21"/>
      <w:szCs w:val="21"/>
      <w:shd w:val="clear" w:fill="FFFFFF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Style12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3">
    <w:name w:val="Основной текст (3)_"/>
    <w:qFormat/>
    <w:rPr>
      <w:rFonts w:ascii="Arial" w:hAnsi="Arial" w:cs="Arial"/>
      <w:spacing w:val="3"/>
      <w:sz w:val="19"/>
      <w:szCs w:val="19"/>
      <w:shd w:val="clear" w:fill="FFFFFF"/>
    </w:rPr>
  </w:style>
  <w:style w:type="character" w:styleId="Style13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4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Cs/>
      <w:sz w:val="30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8"/>
      <w:szCs w:val="26"/>
    </w:rPr>
  </w:style>
  <w:style w:type="character" w:styleId="4">
    <w:name w:val="Заголовок 4 Знак"/>
    <w:qFormat/>
    <w:rPr>
      <w:rFonts w:ascii="Arial" w:hAnsi="Arial" w:eastAsia="Times New Roman" w:cs="Arial"/>
      <w:b/>
      <w:bCs/>
      <w:sz w:val="26"/>
      <w:szCs w:val="28"/>
    </w:rPr>
  </w:style>
  <w:style w:type="character" w:styleId="HTML">
    <w:name w:val="Переменный HTML"/>
    <w:qFormat/>
    <w:rPr>
      <w:rFonts w:ascii="Arial" w:hAnsi="Arial" w:cs="Arial"/>
      <w:b w:val="false"/>
      <w:i w:val="false"/>
      <w:iCs/>
      <w:color w:val="0000FF"/>
      <w:sz w:val="24"/>
      <w:u w:val="none"/>
    </w:rPr>
  </w:style>
  <w:style w:type="character" w:styleId="Style16">
    <w:name w:val="Текст примечания Знак"/>
    <w:qFormat/>
    <w:rPr>
      <w:rFonts w:ascii="Courier" w:hAnsi="Courier" w:eastAsia="Times New Roman" w:cs="Courier"/>
      <w:sz w:val="22"/>
    </w:rPr>
  </w:style>
  <w:style w:type="character" w:styleId="InternetLink">
    <w:name w:val="Internet Link"/>
    <w:rPr>
      <w:color w:val="0000FF"/>
      <w:u w:val="none"/>
    </w:rPr>
  </w:style>
  <w:style w:type="character" w:styleId="11">
    <w:name w:val="Основной текст Знак1"/>
    <w:qFormat/>
    <w:rPr>
      <w:rFonts w:ascii="Arial" w:hAnsi="Arial" w:eastAsia="Times New Roman" w:cs="Times New Roman"/>
      <w:sz w:val="24"/>
      <w:szCs w:val="24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shd w:val="clear" w:fill="FFFFFF"/>
    </w:rPr>
  </w:style>
  <w:style w:type="character" w:styleId="12">
    <w:name w:val="Заголовок №1_"/>
    <w:qFormat/>
    <w:rPr>
      <w:rFonts w:ascii="Arial" w:hAnsi="Arial" w:cs="Arial"/>
      <w:spacing w:val="3"/>
      <w:sz w:val="21"/>
      <w:szCs w:val="21"/>
      <w:shd w:val="clear" w:fill="FFFFFF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shd w:val="clear" w:fill="FFFFFF"/>
    </w:rPr>
  </w:style>
  <w:style w:type="character" w:styleId="Style17">
    <w:name w:val="Основной текст_"/>
    <w:qFormat/>
    <w:rPr>
      <w:rFonts w:ascii="Arial" w:hAnsi="Arial" w:cs="Arial"/>
      <w:spacing w:val="4"/>
      <w:sz w:val="21"/>
      <w:szCs w:val="21"/>
      <w:shd w:val="clear" w:fill="FFFFFF"/>
    </w:rPr>
  </w:style>
  <w:style w:type="character" w:styleId="Highlighthighlightactive">
    <w:name w:val="highlight highlight_active"/>
    <w:qFormat/>
    <w:rPr/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8">
    <w:name w:val="Текст сноски Знак"/>
    <w:qFormat/>
    <w:rPr/>
  </w:style>
  <w:style w:type="character" w:styleId="13">
    <w:name w:val="Текст сноски Знак1"/>
    <w:qFormat/>
    <w:rPr>
      <w:rFonts w:ascii="Arial" w:hAnsi="Arial" w:eastAsia="Times New Roman" w:cs="Arial"/>
    </w:rPr>
  </w:style>
  <w:style w:type="character" w:styleId="14">
    <w:name w:val="Верх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15">
    <w:name w:val="Нижний колонтитул Знак1"/>
    <w:qFormat/>
    <w:rPr>
      <w:rFonts w:ascii="Arial" w:hAnsi="Arial" w:eastAsia="Times New Roman" w:cs="Times New Roman"/>
      <w:sz w:val="24"/>
      <w:szCs w:val="24"/>
    </w:rPr>
  </w:style>
  <w:style w:type="character" w:styleId="BodyTextChar">
    <w:name w:val="Body Text Char"/>
    <w:qFormat/>
    <w:rPr>
      <w:lang w:val="ru-RU" w:bidi="ar-SA"/>
    </w:rPr>
  </w:style>
  <w:style w:type="character" w:styleId="Style19">
    <w:name w:val="Основной текст с отступом Знак"/>
    <w:qFormat/>
    <w:rPr/>
  </w:style>
  <w:style w:type="character" w:styleId="16">
    <w:name w:val="Основной текст с отступом Знак1"/>
    <w:qFormat/>
    <w:rPr>
      <w:rFonts w:ascii="Arial" w:hAnsi="Arial" w:eastAsia="Times New Roman" w:cs="Arial"/>
      <w:sz w:val="24"/>
      <w:szCs w:val="24"/>
    </w:rPr>
  </w:style>
  <w:style w:type="character" w:styleId="Style20">
    <w:name w:val="Подзаголовок Знак"/>
    <w:qFormat/>
    <w:rPr>
      <w:rFonts w:ascii="Cambria" w:hAnsi="Cambria" w:cs="Cambria"/>
      <w:sz w:val="24"/>
      <w:szCs w:val="24"/>
    </w:rPr>
  </w:style>
  <w:style w:type="character" w:styleId="17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Style21">
    <w:name w:val="Красная строка Знак"/>
    <w:qFormat/>
    <w:rPr>
      <w:sz w:val="24"/>
      <w:szCs w:val="24"/>
    </w:rPr>
  </w:style>
  <w:style w:type="character" w:styleId="18">
    <w:name w:val="Красная строка Знак1"/>
    <w:qFormat/>
    <w:rPr>
      <w:rFonts w:ascii="Arial" w:hAnsi="Arial" w:eastAsia="Times New Roman" w:cs="Times New Roman"/>
      <w:sz w:val="24"/>
      <w:szCs w:val="24"/>
    </w:rPr>
  </w:style>
  <w:style w:type="character" w:styleId="23">
    <w:name w:val="Основной текст с отступом 2 Знак"/>
    <w:qFormat/>
    <w:rPr>
      <w:sz w:val="24"/>
      <w:szCs w:val="24"/>
    </w:rPr>
  </w:style>
  <w:style w:type="character" w:styleId="211">
    <w:name w:val="Основной текст с отступом 2 Знак1"/>
    <w:qFormat/>
    <w:rPr>
      <w:rFonts w:ascii="Arial" w:hAnsi="Arial" w:eastAsia="Times New Roman" w:cs="Arial"/>
      <w:sz w:val="24"/>
      <w:szCs w:val="24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311">
    <w:name w:val="Основной текст с отступом 3 Знак1"/>
    <w:qFormat/>
    <w:rPr>
      <w:rFonts w:ascii="Arial" w:hAnsi="Arial" w:eastAsia="Times New Roman" w:cs="Arial"/>
      <w:sz w:val="16"/>
      <w:szCs w:val="16"/>
    </w:rPr>
  </w:style>
  <w:style w:type="character" w:styleId="19">
    <w:name w:val="Текст Знак1"/>
    <w:qFormat/>
    <w:rPr>
      <w:rFonts w:ascii="Consolas" w:hAnsi="Consolas" w:eastAsia="Times New Roman" w:cs="Times New Roman"/>
      <w:sz w:val="21"/>
      <w:szCs w:val="21"/>
    </w:rPr>
  </w:style>
  <w:style w:type="character" w:styleId="0">
    <w:name w:val="Основной текст 0 Знак"/>
    <w:qFormat/>
    <w:rPr>
      <w:color w:val="000000"/>
      <w:kern w:val="2"/>
      <w:sz w:val="22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10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rFonts w:ascii="Times New Roman" w:hAnsi="Times New Roman" w:cs="Times New Roman"/>
      <w:sz w:val="20"/>
      <w:szCs w:val="20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Cell">
    <w:name w:val="ConsPlusCell"/>
    <w:qFormat/>
    <w:pPr>
      <w:widowControl w:val="false"/>
      <w:autoSpaceDE w:val="false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1">
    <w:name w:val="ConsPlusNormal"/>
    <w:qFormat/>
    <w:pPr>
      <w:widowControl w:val="false"/>
      <w:autoSpaceDE w:val="false"/>
    </w:pPr>
    <w:rPr>
      <w:rFonts w:ascii="Calibri" w:hAnsi="Calibri" w:eastAsia="Times New Roman" w:cs="Times New Roman"/>
      <w:color w:val="auto"/>
      <w:sz w:val="20"/>
      <w:szCs w:val="20"/>
      <w:lang w:val="ru-RU" w:eastAsia="zh-CN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before="0" w:after="240" w:line="312" w:lineRule="exact"/>
    </w:pPr>
    <w:rPr>
      <w:rFonts w:eastAsia="Calibri"/>
      <w:b/>
      <w:bCs/>
      <w:spacing w:val="4"/>
      <w:sz w:val="21"/>
      <w:szCs w:val="21"/>
      <w:lang w:val="en-US"/>
    </w:rPr>
  </w:style>
  <w:style w:type="paragraph" w:styleId="Style22">
    <w:name w:val="Текст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Style23">
    <w:name w:val="Прижатый влево"/>
    <w:basedOn w:val="Normal"/>
    <w:next w:val="Normal"/>
    <w:qFormat/>
    <w:pPr>
      <w:autoSpaceDE w:val="false"/>
    </w:pPr>
    <w:rPr>
      <w:rFonts w:ascii="Arial" w:hAnsi="Arial" w:cs="Arial"/>
      <w:sz w:val="24"/>
      <w:szCs w:val="24"/>
    </w:rPr>
  </w:style>
  <w:style w:type="paragraph" w:styleId="34">
    <w:name w:val="Основной текст (3)"/>
    <w:basedOn w:val="Normal"/>
    <w:qFormat/>
    <w:pPr>
      <w:widowControl w:val="false"/>
      <w:shd w:val="clear" w:fill="FFFFFF"/>
      <w:spacing w:before="480" w:after="720" w:line="240" w:lineRule="atLeast"/>
      <w:ind w:firstLine="520"/>
    </w:pPr>
    <w:rPr>
      <w:rFonts w:eastAsia="Calibri"/>
      <w:spacing w:val="3"/>
      <w:sz w:val="19"/>
      <w:szCs w:val="19"/>
      <w:lang w:val="en-US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Header">
    <w:name w:val="head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pPr/>
    <w:rPr>
      <w:rFonts w:ascii="Times New Roman" w:hAnsi="Times New Roman" w:cs="Times New Roman"/>
      <w:sz w:val="20"/>
      <w:szCs w:val="20"/>
      <w:lang w:val="en-US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Style26">
    <w:name w:val="Текст примечания"/>
    <w:basedOn w:val="Normal"/>
    <w:qFormat/>
    <w:pPr/>
    <w:rPr>
      <w:rFonts w:ascii="Courier" w:hAnsi="Courier" w:cs="Courier"/>
      <w:sz w:val="22"/>
      <w:szCs w:val="20"/>
      <w:lang w:val="en-U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eastAsia="Calibri"/>
      <w:b/>
      <w:bCs/>
      <w:spacing w:val="6"/>
      <w:sz w:val="21"/>
      <w:szCs w:val="21"/>
      <w:lang w:val="en-US"/>
    </w:rPr>
  </w:style>
  <w:style w:type="paragraph" w:styleId="111">
    <w:name w:val="Заголовок №1"/>
    <w:basedOn w:val="Normal"/>
    <w:qFormat/>
    <w:pPr>
      <w:shd w:val="clear" w:fill="FFFFFF"/>
      <w:spacing w:before="240" w:after="120" w:line="269" w:lineRule="exact"/>
      <w:ind w:firstLine="560"/>
      <w:outlineLvl w:val="0"/>
    </w:pPr>
    <w:rPr>
      <w:rFonts w:eastAsia="Calibri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</w:pPr>
    <w:rPr>
      <w:rFonts w:eastAsia="Calibri"/>
      <w:spacing w:val="5"/>
      <w:sz w:val="21"/>
      <w:szCs w:val="21"/>
      <w:lang w:val="en-US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eastAsia="Calibri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7">
    <w:name w:val="Обычный (веб)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Footnote">
    <w:name w:val="Footnote Text"/>
    <w:basedOn w:val="Normal"/>
    <w:pPr>
      <w:autoSpaceDE w:val="false"/>
      <w:ind w:firstLine="902"/>
    </w:pPr>
    <w:rPr>
      <w:rFonts w:ascii="Calibri" w:hAnsi="Calibri" w:eastAsia="Calibri" w:cs="Calibri"/>
      <w:sz w:val="20"/>
      <w:szCs w:val="20"/>
    </w:rPr>
  </w:style>
  <w:style w:type="paragraph" w:styleId="26">
    <w:name w:val="Маркированный список 2"/>
    <w:basedOn w:val="Normal"/>
    <w:qFormat/>
    <w:pPr>
      <w:numPr>
        <w:ilvl w:val="0"/>
        <w:numId w:val="2"/>
      </w:numPr>
      <w:tabs>
        <w:tab w:val="clear" w:pos="708"/>
        <w:tab w:val="left" w:leader="none" w:pos="643"/>
      </w:tabs>
      <w:suppressAutoHyphens w:val="true"/>
      <w:ind w:left="643" w:firstLine="567"/>
    </w:pPr>
    <w:rPr>
      <w:rFonts w:ascii="Times New Roman" w:hAnsi="Times New Roman" w:cs="Times New Roman"/>
    </w:rPr>
  </w:style>
  <w:style w:type="paragraph" w:styleId="TextBodyIndent">
    <w:name w:val="Body Text Indent"/>
    <w:basedOn w:val="Normal"/>
    <w:pPr>
      <w:ind w:firstLine="709"/>
    </w:pPr>
    <w:rPr>
      <w:rFonts w:ascii="Calibri" w:hAnsi="Calibri" w:eastAsia="Calibri" w:cs="Calibri"/>
      <w:sz w:val="20"/>
      <w:szCs w:val="20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Calibri" w:cs="Cambria"/>
      <w:lang w:val="en-US"/>
    </w:rPr>
  </w:style>
  <w:style w:type="paragraph" w:styleId="Style28">
    <w:name w:val="Красная строка"/>
    <w:basedOn w:val="TextBody"/>
    <w:qFormat/>
    <w:pPr>
      <w:suppressAutoHyphens w:val="true"/>
      <w:ind w:firstLine="210"/>
    </w:pPr>
    <w:rPr>
      <w:rFonts w:ascii="Calibri" w:hAnsi="Calibri" w:eastAsia="Calibri" w:cs="Calibri"/>
      <w:sz w:val="24"/>
      <w:szCs w:val="24"/>
    </w:rPr>
  </w:style>
  <w:style w:type="paragraph" w:styleId="27">
    <w:name w:val="Основной текст с отступом 2"/>
    <w:basedOn w:val="Normal"/>
    <w:qFormat/>
    <w:pPr>
      <w:suppressAutoHyphens w:val="true"/>
      <w:spacing w:before="0" w:after="120" w:line="480" w:lineRule="auto"/>
      <w:ind w:left="283" w:firstLine="567"/>
    </w:pPr>
    <w:rPr>
      <w:rFonts w:ascii="Calibri" w:hAnsi="Calibri" w:eastAsia="Calibri" w:cs="Calibri"/>
      <w:lang w:val="en-US"/>
    </w:rPr>
  </w:style>
  <w:style w:type="paragraph" w:styleId="35">
    <w:name w:val="Основной текст с отступом 3"/>
    <w:basedOn w:val="Normal"/>
    <w:qFormat/>
    <w:pPr>
      <w:spacing w:before="0" w:after="120"/>
      <w:ind w:left="283" w:firstLine="567"/>
    </w:pPr>
    <w:rPr>
      <w:rFonts w:ascii="Calibri" w:hAnsi="Calibri" w:eastAsia="Calibri" w:cs="Calibri"/>
      <w:sz w:val="16"/>
      <w:szCs w:val="16"/>
      <w:lang w:val="en-US"/>
    </w:rPr>
  </w:style>
  <w:style w:type="paragraph" w:styleId="212">
    <w:name w:val="Основной текст 21"/>
    <w:basedOn w:val="Normal"/>
    <w:qFormat/>
    <w:pPr>
      <w:suppressAutoHyphens w:val="true"/>
      <w:ind w:firstLine="720"/>
    </w:pPr>
    <w:rPr>
      <w:rFonts w:ascii="Times New Roman" w:hAnsi="Times New Roman" w:eastAsia="Calibri" w:cs="Times New Roman"/>
      <w:sz w:val="20"/>
      <w:szCs w:val="20"/>
    </w:rPr>
  </w:style>
  <w:style w:type="paragraph" w:styleId="Postan">
    <w:name w:val="Postan"/>
    <w:basedOn w:val="Normal"/>
    <w:qFormat/>
    <w:pPr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112">
    <w:name w:val="Абзац списка1"/>
    <w:basedOn w:val="Normal"/>
    <w:qFormat/>
    <w:pPr>
      <w:ind w:left="720" w:firstLine="567"/>
    </w:pPr>
    <w:rPr>
      <w:rFonts w:ascii="Times New Roman" w:hAnsi="Times New Roman" w:eastAsia="Calibri" w:cs="Times New Roman"/>
      <w:sz w:val="20"/>
      <w:szCs w:val="20"/>
    </w:rPr>
  </w:style>
  <w:style w:type="paragraph" w:styleId="113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suppressAutoHyphens w:val="true"/>
      <w:ind w:left="720" w:firstLine="567"/>
    </w:pPr>
    <w:rPr>
      <w:rFonts w:ascii="Times New Roman" w:hAnsi="Times New Roman" w:eastAsia="Calibri" w:cs="Times New Roman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9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cs="Times New Roman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1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ind w:firstLine="539"/>
    </w:pPr>
    <w:rPr>
      <w:rFonts w:ascii="Calibri" w:hAnsi="Calibri" w:eastAsia="Calibri" w:cs="Calibri"/>
      <w:color w:val="000000"/>
      <w:kern w:val="2"/>
      <w:sz w:val="22"/>
      <w:szCs w:val="20"/>
      <w:lang w:val="en-US"/>
    </w:rPr>
  </w:style>
  <w:style w:type="paragraph" w:styleId="S1">
    <w:name w:val="s_1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Style30">
    <w:name w:val=" 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Style31">
    <w:name w:val="Абзац списка"/>
    <w:basedOn w:val="Normal"/>
    <w:qFormat/>
    <w:pPr>
      <w:spacing w:before="0" w:after="160" w:line="252" w:lineRule="auto"/>
      <w:ind w:left="720" w:hanging="0"/>
      <w:contextualSpacing/>
      <w:jc w:val="left"/>
    </w:pPr>
    <w:rPr>
      <w:rFonts w:ascii="Calibri" w:hAnsi="Calibri" w:cs="Calibri"/>
      <w:sz w:val="22"/>
      <w:szCs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styles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2019-12-26T10:23:00.0000000Z</dcterms:created>
  <dc:creator>Березнева Светлана Геннадьевна</dc:creator>
  <dc:description/>
  <keywords/>
  <dc:language>en-US</dc:language>
  <lastModifiedBy>Shenija</lastModifiedBy>
  <lastPrinted>2019-12-26T13:54:00.0000000Z</lastPrinted>
  <dcterms:modified xsi:type="dcterms:W3CDTF">2020-01-09T17:45:27.4345496Z</dcterms:modified>
  <revision>18</revision>
  <dc:subject/>
  <dc:title/>
</coreProperties>
</file>