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D6" w:rsidRPr="00AC7456" w:rsidRDefault="00AC7456" w:rsidP="00AA2AD6">
      <w:pPr>
        <w:ind w:firstLine="0"/>
        <w:jc w:val="center"/>
        <w:rPr>
          <w:rFonts w:eastAsia="Arial" w:cs="Arial"/>
          <w:caps/>
        </w:rPr>
      </w:pPr>
      <w:r>
        <w:rPr>
          <w:rFonts w:eastAsia="Arial" w:cs="Arial"/>
          <w:caps/>
        </w:rPr>
        <w:t>РО</w:t>
      </w:r>
      <w:r w:rsidR="00AA2AD6" w:rsidRPr="00AC7456">
        <w:rPr>
          <w:rFonts w:eastAsia="Arial" w:cs="Arial"/>
          <w:caps/>
        </w:rPr>
        <w:t>ССИЙСКАЯ ФЕДЕРАЦИЯ</w:t>
      </w:r>
    </w:p>
    <w:p w:rsidR="00AA2AD6" w:rsidRPr="00AC7456" w:rsidRDefault="00AA2AD6" w:rsidP="00AA2AD6">
      <w:pPr>
        <w:ind w:firstLine="0"/>
        <w:jc w:val="center"/>
        <w:rPr>
          <w:rFonts w:eastAsia="Arial" w:cs="Arial"/>
          <w:caps/>
        </w:rPr>
      </w:pPr>
      <w:r w:rsidRPr="00AC7456">
        <w:rPr>
          <w:rFonts w:eastAsia="Arial" w:cs="Arial"/>
          <w:caps/>
        </w:rPr>
        <w:t>АДМИНИСТРАЦИЯ</w:t>
      </w:r>
    </w:p>
    <w:p w:rsidR="00AA2AD6" w:rsidRPr="00AC7456" w:rsidRDefault="00B947B0" w:rsidP="00AA2AD6">
      <w:pPr>
        <w:ind w:firstLine="0"/>
        <w:jc w:val="center"/>
        <w:rPr>
          <w:rFonts w:eastAsia="Arial" w:cs="Arial"/>
          <w:caps/>
        </w:rPr>
      </w:pPr>
      <w:r w:rsidRPr="00AC7456">
        <w:rPr>
          <w:rFonts w:eastAsia="Arial" w:cs="Arial"/>
          <w:caps/>
        </w:rPr>
        <w:t>МЕЛОВАТСКОГО</w:t>
      </w:r>
      <w:r w:rsidR="00AA2AD6" w:rsidRPr="00AC7456">
        <w:rPr>
          <w:rFonts w:eastAsia="Arial" w:cs="Arial"/>
          <w:caps/>
        </w:rPr>
        <w:t xml:space="preserve"> СЕЛЬСКОГО ПОСЕЛЕНИЯ</w:t>
      </w:r>
    </w:p>
    <w:p w:rsidR="00AA2AD6" w:rsidRPr="00AC7456" w:rsidRDefault="00AA2AD6" w:rsidP="00AA2AD6">
      <w:pPr>
        <w:ind w:firstLine="0"/>
        <w:jc w:val="center"/>
        <w:rPr>
          <w:rFonts w:eastAsia="Arial" w:cs="Arial"/>
          <w:caps/>
        </w:rPr>
      </w:pPr>
      <w:r w:rsidRPr="00AC7456">
        <w:rPr>
          <w:rFonts w:eastAsia="Arial" w:cs="Arial"/>
          <w:caps/>
        </w:rPr>
        <w:t>КАЛАЧЕЕВСКОГО МУНИЦИПАЛЬНОГО РАЙОНА</w:t>
      </w:r>
    </w:p>
    <w:p w:rsidR="00AA2AD6" w:rsidRPr="00AC7456" w:rsidRDefault="00AA2AD6" w:rsidP="00AA2AD6">
      <w:pPr>
        <w:ind w:firstLine="0"/>
        <w:jc w:val="center"/>
        <w:rPr>
          <w:rFonts w:eastAsia="Arial" w:cs="Arial"/>
          <w:caps/>
        </w:rPr>
      </w:pPr>
      <w:r w:rsidRPr="00AC7456">
        <w:rPr>
          <w:rFonts w:eastAsia="Arial" w:cs="Arial"/>
          <w:caps/>
        </w:rPr>
        <w:t>ВОРОНЕЖСКОЙ ОБЛАСТИ</w:t>
      </w:r>
    </w:p>
    <w:p w:rsidR="00AC7456" w:rsidRPr="00AC7456" w:rsidRDefault="00AC7456" w:rsidP="00AA2AD6">
      <w:pPr>
        <w:ind w:firstLine="0"/>
        <w:jc w:val="center"/>
        <w:rPr>
          <w:rFonts w:eastAsia="Arial" w:cs="Arial"/>
          <w:caps/>
        </w:rPr>
      </w:pPr>
    </w:p>
    <w:p w:rsidR="00AA2AD6" w:rsidRPr="00AC7456" w:rsidRDefault="00AA2AD6" w:rsidP="00AA2AD6">
      <w:pPr>
        <w:ind w:firstLine="0"/>
        <w:jc w:val="center"/>
        <w:rPr>
          <w:rFonts w:eastAsia="Arial" w:cs="Arial"/>
          <w:caps/>
        </w:rPr>
      </w:pPr>
      <w:proofErr w:type="gramStart"/>
      <w:r w:rsidRPr="00AC7456">
        <w:rPr>
          <w:rFonts w:eastAsia="Arial" w:cs="Arial"/>
          <w:caps/>
        </w:rPr>
        <w:t>П</w:t>
      </w:r>
      <w:proofErr w:type="gramEnd"/>
      <w:r w:rsidRPr="00AC7456">
        <w:rPr>
          <w:rFonts w:eastAsia="Arial" w:cs="Arial"/>
          <w:caps/>
        </w:rPr>
        <w:t xml:space="preserve"> О С Т А Н О В Л Е Н И Е</w:t>
      </w:r>
    </w:p>
    <w:p w:rsidR="00AA2AD6" w:rsidRPr="00AC7456" w:rsidRDefault="00AA2AD6" w:rsidP="00AA2AD6">
      <w:pPr>
        <w:ind w:firstLine="0"/>
        <w:jc w:val="center"/>
        <w:rPr>
          <w:rFonts w:eastAsia="Arial" w:cs="Arial"/>
          <w:caps/>
        </w:rPr>
      </w:pPr>
    </w:p>
    <w:p w:rsidR="00AA2AD6" w:rsidRPr="00AC7456" w:rsidRDefault="00BE7A84" w:rsidP="00AA2AD6">
      <w:pPr>
        <w:ind w:firstLine="0"/>
        <w:rPr>
          <w:rFonts w:cs="Arial"/>
          <w:u w:val="single"/>
        </w:rPr>
      </w:pPr>
      <w:r w:rsidRPr="00AC7456">
        <w:rPr>
          <w:rFonts w:cs="Arial"/>
          <w:u w:val="single"/>
        </w:rPr>
        <w:t>от «26</w:t>
      </w:r>
      <w:r w:rsidR="00AA2AD6" w:rsidRPr="00AC7456">
        <w:rPr>
          <w:rFonts w:cs="Arial"/>
          <w:u w:val="single"/>
        </w:rPr>
        <w:t xml:space="preserve">» </w:t>
      </w:r>
      <w:r w:rsidRPr="00AC7456">
        <w:rPr>
          <w:rFonts w:cs="Arial"/>
          <w:u w:val="single"/>
        </w:rPr>
        <w:t>декабря</w:t>
      </w:r>
      <w:r w:rsidR="00AA2AD6" w:rsidRPr="00AC7456">
        <w:rPr>
          <w:rFonts w:cs="Arial"/>
          <w:u w:val="single"/>
        </w:rPr>
        <w:t xml:space="preserve"> 201</w:t>
      </w:r>
      <w:r w:rsidR="00494AEB" w:rsidRPr="00AC7456">
        <w:rPr>
          <w:rFonts w:cs="Arial"/>
          <w:u w:val="single"/>
        </w:rPr>
        <w:t xml:space="preserve">9 г. № </w:t>
      </w:r>
      <w:r w:rsidRPr="00AC7456">
        <w:rPr>
          <w:rFonts w:cs="Arial"/>
          <w:u w:val="single"/>
        </w:rPr>
        <w:t>1</w:t>
      </w:r>
      <w:r w:rsidR="00A30263" w:rsidRPr="00AC7456">
        <w:rPr>
          <w:rFonts w:cs="Arial"/>
          <w:u w:val="single"/>
        </w:rPr>
        <w:t>31</w:t>
      </w:r>
    </w:p>
    <w:p w:rsidR="00AA2AD6" w:rsidRPr="00AC7456" w:rsidRDefault="00A30263" w:rsidP="00AC7456">
      <w:pPr>
        <w:ind w:firstLine="0"/>
        <w:rPr>
          <w:rFonts w:cs="Arial"/>
        </w:rPr>
      </w:pPr>
      <w:proofErr w:type="gramStart"/>
      <w:r w:rsidRPr="00AC7456">
        <w:rPr>
          <w:rFonts w:cs="Arial"/>
        </w:rPr>
        <w:t>с</w:t>
      </w:r>
      <w:proofErr w:type="gramEnd"/>
      <w:r w:rsidRPr="00AC7456">
        <w:rPr>
          <w:rFonts w:cs="Arial"/>
        </w:rPr>
        <w:t>.</w:t>
      </w:r>
      <w:r w:rsidR="00AC7456">
        <w:rPr>
          <w:rFonts w:cs="Arial"/>
        </w:rPr>
        <w:t xml:space="preserve"> </w:t>
      </w:r>
      <w:r w:rsidRPr="00AC7456">
        <w:rPr>
          <w:rFonts w:cs="Arial"/>
        </w:rPr>
        <w:t>Новомеловатка</w:t>
      </w:r>
    </w:p>
    <w:p w:rsidR="00814F76" w:rsidRPr="00AC7456" w:rsidRDefault="00814F76" w:rsidP="00CC2E0B">
      <w:pPr>
        <w:rPr>
          <w:rFonts w:cs="Arial"/>
        </w:rPr>
      </w:pPr>
    </w:p>
    <w:p w:rsidR="007336B6" w:rsidRPr="00AC7456" w:rsidRDefault="007336B6" w:rsidP="00AC7456">
      <w:pPr>
        <w:pStyle w:val="ab"/>
        <w:ind w:right="-1"/>
        <w:jc w:val="center"/>
        <w:rPr>
          <w:rFonts w:ascii="Arial" w:hAnsi="Arial" w:cs="Arial"/>
          <w:b/>
          <w:sz w:val="32"/>
          <w:szCs w:val="32"/>
          <w:lang w:eastAsia="ru-RU"/>
        </w:rPr>
      </w:pPr>
      <w:r w:rsidRPr="00AC7456">
        <w:rPr>
          <w:rFonts w:ascii="Arial" w:hAnsi="Arial" w:cs="Arial"/>
          <w:b/>
          <w:sz w:val="32"/>
          <w:szCs w:val="32"/>
        </w:rPr>
        <w:t xml:space="preserve">Об оценке эффективности налоговых расходов </w:t>
      </w:r>
      <w:r w:rsidR="002553D3" w:rsidRPr="00AC7456">
        <w:rPr>
          <w:rFonts w:ascii="Arial" w:hAnsi="Arial" w:cs="Arial"/>
          <w:b/>
          <w:sz w:val="32"/>
          <w:szCs w:val="32"/>
        </w:rPr>
        <w:t xml:space="preserve">в </w:t>
      </w:r>
      <w:proofErr w:type="spellStart"/>
      <w:r w:rsidR="00B947B0" w:rsidRPr="00AC7456">
        <w:rPr>
          <w:rFonts w:ascii="Arial" w:hAnsi="Arial" w:cs="Arial"/>
          <w:b/>
          <w:sz w:val="32"/>
          <w:szCs w:val="32"/>
        </w:rPr>
        <w:t>Меловатском</w:t>
      </w:r>
      <w:proofErr w:type="spellEnd"/>
      <w:r w:rsidR="002553D3" w:rsidRPr="00AC7456">
        <w:rPr>
          <w:rFonts w:ascii="Arial" w:hAnsi="Arial" w:cs="Arial"/>
          <w:b/>
          <w:sz w:val="32"/>
          <w:szCs w:val="32"/>
        </w:rPr>
        <w:t xml:space="preserve"> сельском поселении </w:t>
      </w:r>
      <w:proofErr w:type="spellStart"/>
      <w:r w:rsidR="002553D3" w:rsidRPr="00AC7456">
        <w:rPr>
          <w:rFonts w:ascii="Arial" w:hAnsi="Arial" w:cs="Arial"/>
          <w:b/>
          <w:sz w:val="32"/>
          <w:szCs w:val="32"/>
        </w:rPr>
        <w:t>Калачеевского</w:t>
      </w:r>
      <w:proofErr w:type="spellEnd"/>
      <w:r w:rsidR="002553D3" w:rsidRPr="00AC7456">
        <w:rPr>
          <w:rFonts w:ascii="Arial" w:hAnsi="Arial" w:cs="Arial"/>
          <w:b/>
          <w:sz w:val="32"/>
          <w:szCs w:val="32"/>
        </w:rPr>
        <w:t xml:space="preserve"> муниципального района Воронежской области</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A75B75">
      <w:pPr>
        <w:pStyle w:val="ab"/>
        <w:ind w:firstLine="709"/>
        <w:jc w:val="both"/>
        <w:rPr>
          <w:rFonts w:ascii="Arial" w:hAnsi="Arial" w:cs="Arial"/>
          <w:sz w:val="24"/>
          <w:szCs w:val="24"/>
        </w:rPr>
      </w:pPr>
      <w:proofErr w:type="gramStart"/>
      <w:r w:rsidRPr="00AC7456">
        <w:rPr>
          <w:rFonts w:ascii="Arial" w:hAnsi="Arial" w:cs="Arial"/>
          <w:sz w:val="24"/>
          <w:szCs w:val="24"/>
        </w:rPr>
        <w:t xml:space="preserve">Во исполнение </w:t>
      </w:r>
      <w:r w:rsidR="0027232B" w:rsidRPr="00AC7456">
        <w:rPr>
          <w:rFonts w:ascii="Arial" w:hAnsi="Arial" w:cs="Arial"/>
          <w:sz w:val="24"/>
          <w:szCs w:val="24"/>
        </w:rPr>
        <w:t xml:space="preserve">постановления </w:t>
      </w:r>
      <w:r w:rsidRPr="00AC7456">
        <w:rPr>
          <w:rFonts w:ascii="Arial" w:hAnsi="Arial" w:cs="Arial"/>
          <w:sz w:val="24"/>
          <w:szCs w:val="24"/>
        </w:rPr>
        <w:t xml:space="preserve">Правительства Российской Федерации от 22.06.2019 </w:t>
      </w:r>
      <w:r w:rsidR="002553D3" w:rsidRPr="00AC7456">
        <w:rPr>
          <w:rFonts w:ascii="Arial" w:hAnsi="Arial" w:cs="Arial"/>
          <w:sz w:val="24"/>
          <w:szCs w:val="24"/>
        </w:rPr>
        <w:t xml:space="preserve">г. </w:t>
      </w:r>
      <w:r w:rsidRPr="00AC7456">
        <w:rPr>
          <w:rFonts w:ascii="Arial" w:hAnsi="Arial" w:cs="Arial"/>
          <w:sz w:val="24"/>
          <w:szCs w:val="24"/>
        </w:rPr>
        <w:t>№ 796 «Об общих требованиях к оценке налоговых расходов субъектов Российской Федерации и муниципальных образований»</w:t>
      </w:r>
      <w:r w:rsidR="00A75B75" w:rsidRPr="00AC7456">
        <w:rPr>
          <w:rFonts w:ascii="Arial" w:hAnsi="Arial" w:cs="Arial"/>
          <w:sz w:val="24"/>
          <w:szCs w:val="24"/>
        </w:rPr>
        <w:t>, постановления Правительства Воронежской области от 07.11.2019 г. № 1076 «Об оценке эффективности налоговых расходов, установленных законами Воронежской области»</w:t>
      </w:r>
      <w:r w:rsidRPr="00AC7456">
        <w:rPr>
          <w:rFonts w:ascii="Arial" w:hAnsi="Arial" w:cs="Arial"/>
          <w:sz w:val="24"/>
          <w:szCs w:val="24"/>
        </w:rPr>
        <w:t xml:space="preserve"> и в целях оценки эффективности налоговых расходов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w:t>
      </w:r>
      <w:proofErr w:type="spellStart"/>
      <w:r w:rsidRPr="00AC7456">
        <w:rPr>
          <w:rFonts w:ascii="Arial" w:hAnsi="Arial" w:cs="Arial"/>
          <w:sz w:val="24"/>
          <w:szCs w:val="24"/>
        </w:rPr>
        <w:t>Калачеевского</w:t>
      </w:r>
      <w:proofErr w:type="spellEnd"/>
      <w:r w:rsidRPr="00AC7456">
        <w:rPr>
          <w:rFonts w:ascii="Arial" w:hAnsi="Arial" w:cs="Arial"/>
          <w:sz w:val="24"/>
          <w:szCs w:val="24"/>
        </w:rPr>
        <w:t xml:space="preserve"> </w:t>
      </w:r>
      <w:r w:rsidR="00A75B75" w:rsidRPr="00AC7456">
        <w:rPr>
          <w:rFonts w:ascii="Arial" w:hAnsi="Arial" w:cs="Arial"/>
          <w:sz w:val="24"/>
          <w:szCs w:val="24"/>
        </w:rPr>
        <w:t>муниципального района Воронежской области</w:t>
      </w:r>
      <w:r w:rsidRPr="00AC7456">
        <w:rPr>
          <w:rFonts w:ascii="Arial" w:hAnsi="Arial" w:cs="Arial"/>
          <w:sz w:val="24"/>
          <w:szCs w:val="24"/>
        </w:rPr>
        <w:t xml:space="preserve"> администрация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w:t>
      </w:r>
      <w:r w:rsidR="00A75B75" w:rsidRPr="00AC7456">
        <w:rPr>
          <w:rFonts w:ascii="Arial" w:hAnsi="Arial" w:cs="Arial"/>
          <w:sz w:val="24"/>
          <w:szCs w:val="24"/>
        </w:rPr>
        <w:t xml:space="preserve"> </w:t>
      </w:r>
      <w:proofErr w:type="spellStart"/>
      <w:r w:rsidR="00A75B75" w:rsidRPr="00AC7456">
        <w:rPr>
          <w:rFonts w:ascii="Arial" w:hAnsi="Arial" w:cs="Arial"/>
          <w:sz w:val="24"/>
          <w:szCs w:val="24"/>
        </w:rPr>
        <w:t>Калачеевского</w:t>
      </w:r>
      <w:proofErr w:type="spellEnd"/>
      <w:proofErr w:type="gramEnd"/>
      <w:r w:rsidR="00A75B75" w:rsidRPr="00AC7456">
        <w:rPr>
          <w:rFonts w:ascii="Arial" w:hAnsi="Arial" w:cs="Arial"/>
          <w:sz w:val="24"/>
          <w:szCs w:val="24"/>
        </w:rPr>
        <w:t xml:space="preserve"> муниципального района Воронежской области </w:t>
      </w:r>
      <w:proofErr w:type="gramStart"/>
      <w:r w:rsidRPr="00AC7456">
        <w:rPr>
          <w:rFonts w:ascii="Arial" w:hAnsi="Arial" w:cs="Arial"/>
          <w:sz w:val="24"/>
          <w:szCs w:val="24"/>
        </w:rPr>
        <w:t>п</w:t>
      </w:r>
      <w:proofErr w:type="gramEnd"/>
      <w:r w:rsidRPr="00AC7456">
        <w:rPr>
          <w:rFonts w:ascii="Arial" w:hAnsi="Arial" w:cs="Arial"/>
          <w:sz w:val="24"/>
          <w:szCs w:val="24"/>
        </w:rPr>
        <w:t xml:space="preserve"> о с т а н о в л я е т:</w:t>
      </w:r>
    </w:p>
    <w:p w:rsidR="002553D3" w:rsidRPr="00AC7456" w:rsidRDefault="002553D3" w:rsidP="007336B6">
      <w:pPr>
        <w:pStyle w:val="ab"/>
        <w:ind w:firstLine="709"/>
        <w:jc w:val="both"/>
        <w:rPr>
          <w:rFonts w:ascii="Arial" w:hAnsi="Arial" w:cs="Arial"/>
          <w:sz w:val="24"/>
          <w:szCs w:val="24"/>
        </w:rPr>
      </w:pPr>
    </w:p>
    <w:p w:rsidR="007336B6" w:rsidRPr="00AC7456" w:rsidRDefault="007E7DD2" w:rsidP="007336B6">
      <w:pPr>
        <w:pStyle w:val="ab"/>
        <w:ind w:firstLine="709"/>
        <w:jc w:val="both"/>
        <w:rPr>
          <w:rFonts w:ascii="Arial" w:hAnsi="Arial" w:cs="Arial"/>
          <w:sz w:val="24"/>
          <w:szCs w:val="24"/>
        </w:rPr>
      </w:pPr>
      <w:r w:rsidRPr="00AC7456">
        <w:rPr>
          <w:rFonts w:ascii="Arial" w:hAnsi="Arial" w:cs="Arial"/>
          <w:sz w:val="24"/>
          <w:szCs w:val="24"/>
        </w:rPr>
        <w:t>1. Утвердить</w:t>
      </w:r>
      <w:r w:rsidR="007336B6" w:rsidRPr="00AC7456">
        <w:rPr>
          <w:rFonts w:ascii="Arial" w:hAnsi="Arial" w:cs="Arial"/>
          <w:sz w:val="24"/>
          <w:szCs w:val="24"/>
        </w:rPr>
        <w:t>:</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1.1. Порядок формирования перечня налоговых расходов и оценки эффективности налоговых расходов </w:t>
      </w:r>
      <w:r w:rsidR="002553D3" w:rsidRPr="00AC7456">
        <w:rPr>
          <w:rFonts w:ascii="Arial" w:hAnsi="Arial" w:cs="Arial"/>
          <w:sz w:val="24"/>
          <w:szCs w:val="24"/>
        </w:rPr>
        <w:t xml:space="preserve">в </w:t>
      </w:r>
      <w:proofErr w:type="spellStart"/>
      <w:r w:rsidR="00B947B0" w:rsidRPr="00AC7456">
        <w:rPr>
          <w:rFonts w:ascii="Arial" w:hAnsi="Arial" w:cs="Arial"/>
          <w:sz w:val="24"/>
          <w:szCs w:val="24"/>
        </w:rPr>
        <w:t>Меловатском</w:t>
      </w:r>
      <w:proofErr w:type="spellEnd"/>
      <w:r w:rsidR="002553D3" w:rsidRPr="00AC7456">
        <w:rPr>
          <w:rFonts w:ascii="Arial" w:hAnsi="Arial" w:cs="Arial"/>
          <w:sz w:val="24"/>
          <w:szCs w:val="24"/>
        </w:rPr>
        <w:t xml:space="preserve"> сельском поселении </w:t>
      </w:r>
      <w:proofErr w:type="spellStart"/>
      <w:r w:rsidR="002553D3" w:rsidRPr="00AC7456">
        <w:rPr>
          <w:rFonts w:ascii="Arial" w:hAnsi="Arial" w:cs="Arial"/>
          <w:sz w:val="24"/>
          <w:szCs w:val="24"/>
        </w:rPr>
        <w:t>Калачеевского</w:t>
      </w:r>
      <w:proofErr w:type="spellEnd"/>
      <w:r w:rsidR="002553D3" w:rsidRPr="00AC7456">
        <w:rPr>
          <w:rFonts w:ascii="Arial" w:hAnsi="Arial" w:cs="Arial"/>
          <w:sz w:val="24"/>
          <w:szCs w:val="24"/>
        </w:rPr>
        <w:t xml:space="preserve"> муниципального района Воронежской област</w:t>
      </w:r>
      <w:r w:rsidR="007E7DD2" w:rsidRPr="00AC7456">
        <w:rPr>
          <w:rFonts w:ascii="Arial" w:hAnsi="Arial" w:cs="Arial"/>
          <w:sz w:val="24"/>
          <w:szCs w:val="24"/>
        </w:rPr>
        <w:t>и согласно приложению 1 к настоящему постановлению</w:t>
      </w:r>
      <w:r w:rsidR="002553D3" w:rsidRPr="00AC7456">
        <w:rPr>
          <w:rFonts w:ascii="Arial" w:hAnsi="Arial" w:cs="Arial"/>
          <w:sz w:val="24"/>
          <w:szCs w:val="24"/>
        </w:rPr>
        <w:t>;</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1.2. Правила формирования информации о нормативных, целевых и фискальных характеристиках налоговых расходов </w:t>
      </w:r>
      <w:r w:rsidR="002553D3" w:rsidRPr="00AC7456">
        <w:rPr>
          <w:rFonts w:ascii="Arial" w:hAnsi="Arial" w:cs="Arial"/>
          <w:sz w:val="24"/>
          <w:szCs w:val="24"/>
        </w:rPr>
        <w:t xml:space="preserve">в </w:t>
      </w:r>
      <w:proofErr w:type="spellStart"/>
      <w:r w:rsidR="00B947B0" w:rsidRPr="00AC7456">
        <w:rPr>
          <w:rFonts w:ascii="Arial" w:hAnsi="Arial" w:cs="Arial"/>
          <w:sz w:val="24"/>
          <w:szCs w:val="24"/>
        </w:rPr>
        <w:t>Меловатском</w:t>
      </w:r>
      <w:proofErr w:type="spellEnd"/>
      <w:r w:rsidR="002553D3" w:rsidRPr="00AC7456">
        <w:rPr>
          <w:rFonts w:ascii="Arial" w:hAnsi="Arial" w:cs="Arial"/>
          <w:sz w:val="24"/>
          <w:szCs w:val="24"/>
        </w:rPr>
        <w:t xml:space="preserve"> сельском поселении </w:t>
      </w:r>
      <w:proofErr w:type="spellStart"/>
      <w:r w:rsidR="002553D3" w:rsidRPr="00AC7456">
        <w:rPr>
          <w:rFonts w:ascii="Arial" w:hAnsi="Arial" w:cs="Arial"/>
          <w:sz w:val="24"/>
          <w:szCs w:val="24"/>
        </w:rPr>
        <w:t>Калачеевского</w:t>
      </w:r>
      <w:proofErr w:type="spellEnd"/>
      <w:r w:rsidR="002553D3" w:rsidRPr="00AC7456">
        <w:rPr>
          <w:rFonts w:ascii="Arial" w:hAnsi="Arial" w:cs="Arial"/>
          <w:sz w:val="24"/>
          <w:szCs w:val="24"/>
        </w:rPr>
        <w:t xml:space="preserve"> муниципального района Воронежской области</w:t>
      </w:r>
      <w:r w:rsidR="007E7DD2" w:rsidRPr="00AC7456">
        <w:rPr>
          <w:rFonts w:ascii="Arial" w:hAnsi="Arial" w:cs="Arial"/>
          <w:sz w:val="24"/>
          <w:szCs w:val="24"/>
        </w:rPr>
        <w:t xml:space="preserve"> согласно приложению 2 к настоящему постановлению;</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1.3. Порядок </w:t>
      </w:r>
      <w:proofErr w:type="gramStart"/>
      <w:r w:rsidRPr="00AC7456">
        <w:rPr>
          <w:rFonts w:ascii="Arial" w:hAnsi="Arial" w:cs="Arial"/>
          <w:sz w:val="24"/>
          <w:szCs w:val="24"/>
        </w:rPr>
        <w:t>обобщения результатов оценки эффективности налоговых расходов</w:t>
      </w:r>
      <w:proofErr w:type="gramEnd"/>
      <w:r w:rsidRPr="00AC7456">
        <w:rPr>
          <w:rFonts w:ascii="Arial" w:hAnsi="Arial" w:cs="Arial"/>
          <w:sz w:val="24"/>
          <w:szCs w:val="24"/>
        </w:rPr>
        <w:t xml:space="preserve"> </w:t>
      </w:r>
      <w:r w:rsidR="002553D3" w:rsidRPr="00AC7456">
        <w:rPr>
          <w:rFonts w:ascii="Arial" w:hAnsi="Arial" w:cs="Arial"/>
          <w:sz w:val="24"/>
          <w:szCs w:val="24"/>
        </w:rPr>
        <w:t xml:space="preserve">в </w:t>
      </w:r>
      <w:proofErr w:type="spellStart"/>
      <w:r w:rsidR="00B947B0" w:rsidRPr="00AC7456">
        <w:rPr>
          <w:rFonts w:ascii="Arial" w:hAnsi="Arial" w:cs="Arial"/>
          <w:sz w:val="24"/>
          <w:szCs w:val="24"/>
        </w:rPr>
        <w:t>Меловатском</w:t>
      </w:r>
      <w:proofErr w:type="spellEnd"/>
      <w:r w:rsidR="002553D3" w:rsidRPr="00AC7456">
        <w:rPr>
          <w:rFonts w:ascii="Arial" w:hAnsi="Arial" w:cs="Arial"/>
          <w:sz w:val="24"/>
          <w:szCs w:val="24"/>
        </w:rPr>
        <w:t xml:space="preserve"> сельском поселении </w:t>
      </w:r>
      <w:proofErr w:type="spellStart"/>
      <w:r w:rsidR="002553D3" w:rsidRPr="00AC7456">
        <w:rPr>
          <w:rFonts w:ascii="Arial" w:hAnsi="Arial" w:cs="Arial"/>
          <w:sz w:val="24"/>
          <w:szCs w:val="24"/>
        </w:rPr>
        <w:t>Калачеевского</w:t>
      </w:r>
      <w:proofErr w:type="spellEnd"/>
      <w:r w:rsidR="002553D3" w:rsidRPr="00AC7456">
        <w:rPr>
          <w:rFonts w:ascii="Arial" w:hAnsi="Arial" w:cs="Arial"/>
          <w:sz w:val="24"/>
          <w:szCs w:val="24"/>
        </w:rPr>
        <w:t xml:space="preserve"> муниципального района Воронежской области</w:t>
      </w:r>
      <w:r w:rsidR="007E7DD2" w:rsidRPr="00AC7456">
        <w:rPr>
          <w:rFonts w:ascii="Arial" w:hAnsi="Arial" w:cs="Arial"/>
          <w:sz w:val="24"/>
          <w:szCs w:val="24"/>
        </w:rPr>
        <w:t xml:space="preserve"> согласно приложению 3 к настоящему постановлению</w:t>
      </w:r>
      <w:r w:rsidRPr="00AC7456">
        <w:rPr>
          <w:rFonts w:ascii="Arial" w:hAnsi="Arial" w:cs="Arial"/>
          <w:sz w:val="24"/>
          <w:szCs w:val="24"/>
        </w:rPr>
        <w:t xml:space="preserve">. </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2. Администрации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обеспечить ежегодное утверждение (изменение) методик оценки эффективности налоговых расходов по новым налоговым расходам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до 15 декабря текущего финансового года.</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3. Признать утратившим силу постановление администрации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w:t>
      </w:r>
      <w:proofErr w:type="spellStart"/>
      <w:r w:rsidRPr="00AC7456">
        <w:rPr>
          <w:rFonts w:ascii="Arial" w:hAnsi="Arial" w:cs="Arial"/>
          <w:sz w:val="24"/>
          <w:szCs w:val="24"/>
        </w:rPr>
        <w:t>Калачеевского</w:t>
      </w:r>
      <w:proofErr w:type="spellEnd"/>
      <w:r w:rsidRPr="00AC7456">
        <w:rPr>
          <w:rFonts w:ascii="Arial" w:hAnsi="Arial" w:cs="Arial"/>
          <w:sz w:val="24"/>
          <w:szCs w:val="24"/>
        </w:rPr>
        <w:t xml:space="preserve"> муниципального района Воронежской области от </w:t>
      </w:r>
      <w:r w:rsidR="00A30263" w:rsidRPr="00AC7456">
        <w:rPr>
          <w:rFonts w:ascii="Arial" w:hAnsi="Arial" w:cs="Arial"/>
          <w:sz w:val="24"/>
          <w:szCs w:val="24"/>
        </w:rPr>
        <w:t>01</w:t>
      </w:r>
      <w:r w:rsidRPr="00AC7456">
        <w:rPr>
          <w:rFonts w:ascii="Arial" w:hAnsi="Arial" w:cs="Arial"/>
          <w:sz w:val="24"/>
          <w:szCs w:val="24"/>
        </w:rPr>
        <w:t>.0</w:t>
      </w:r>
      <w:r w:rsidR="002553D3" w:rsidRPr="00AC7456">
        <w:rPr>
          <w:rFonts w:ascii="Arial" w:hAnsi="Arial" w:cs="Arial"/>
          <w:sz w:val="24"/>
          <w:szCs w:val="24"/>
        </w:rPr>
        <w:t>3</w:t>
      </w:r>
      <w:r w:rsidRPr="00AC7456">
        <w:rPr>
          <w:rFonts w:ascii="Arial" w:hAnsi="Arial" w:cs="Arial"/>
          <w:sz w:val="24"/>
          <w:szCs w:val="24"/>
        </w:rPr>
        <w:t>.2016 г</w:t>
      </w:r>
      <w:r w:rsidR="002553D3" w:rsidRPr="00AC7456">
        <w:rPr>
          <w:rFonts w:ascii="Arial" w:hAnsi="Arial" w:cs="Arial"/>
          <w:sz w:val="24"/>
          <w:szCs w:val="24"/>
        </w:rPr>
        <w:t>.</w:t>
      </w:r>
      <w:r w:rsidRPr="00AC7456">
        <w:rPr>
          <w:rFonts w:ascii="Arial" w:hAnsi="Arial" w:cs="Arial"/>
          <w:sz w:val="24"/>
          <w:szCs w:val="24"/>
        </w:rPr>
        <w:t xml:space="preserve"> № </w:t>
      </w:r>
      <w:r w:rsidR="002553D3" w:rsidRPr="00AC7456">
        <w:rPr>
          <w:rFonts w:ascii="Arial" w:hAnsi="Arial" w:cs="Arial"/>
          <w:sz w:val="24"/>
          <w:szCs w:val="24"/>
        </w:rPr>
        <w:t>2</w:t>
      </w:r>
      <w:r w:rsidR="00AC7456">
        <w:rPr>
          <w:rFonts w:ascii="Arial" w:hAnsi="Arial" w:cs="Arial"/>
          <w:sz w:val="24"/>
          <w:szCs w:val="24"/>
        </w:rPr>
        <w:t>4</w:t>
      </w:r>
      <w:r w:rsidRPr="00AC7456">
        <w:rPr>
          <w:rFonts w:ascii="Arial" w:hAnsi="Arial" w:cs="Arial"/>
          <w:sz w:val="24"/>
          <w:szCs w:val="24"/>
        </w:rPr>
        <w:t xml:space="preserve"> «О Порядке оценки и </w:t>
      </w:r>
      <w:proofErr w:type="gramStart"/>
      <w:r w:rsidRPr="00AC7456">
        <w:rPr>
          <w:rFonts w:ascii="Arial" w:hAnsi="Arial" w:cs="Arial"/>
          <w:sz w:val="24"/>
          <w:szCs w:val="24"/>
        </w:rPr>
        <w:t>эффективности</w:t>
      </w:r>
      <w:proofErr w:type="gramEnd"/>
      <w:r w:rsidRPr="00AC7456">
        <w:rPr>
          <w:rFonts w:ascii="Arial" w:hAnsi="Arial" w:cs="Arial"/>
          <w:sz w:val="24"/>
          <w:szCs w:val="24"/>
        </w:rPr>
        <w:t xml:space="preserve"> предоставляемых и планируемых к предоставлению налоговых льгот по местным налогам».</w:t>
      </w:r>
    </w:p>
    <w:p w:rsidR="002553D3" w:rsidRPr="00AC7456" w:rsidRDefault="002553D3" w:rsidP="002553D3">
      <w:pPr>
        <w:tabs>
          <w:tab w:val="left" w:pos="567"/>
          <w:tab w:val="left" w:pos="1134"/>
        </w:tabs>
        <w:ind w:firstLine="709"/>
        <w:rPr>
          <w:rFonts w:cs="Arial"/>
        </w:rPr>
      </w:pPr>
      <w:r w:rsidRPr="00AC7456">
        <w:rPr>
          <w:rFonts w:cs="Arial"/>
        </w:rPr>
        <w:t xml:space="preserve">4. Опубликовать настоящее постановление в Вестнике муниципальных правовых актов </w:t>
      </w:r>
      <w:proofErr w:type="spellStart"/>
      <w:r w:rsidR="00B947B0" w:rsidRPr="00AC7456">
        <w:rPr>
          <w:rFonts w:cs="Arial"/>
        </w:rPr>
        <w:t>Меловатского</w:t>
      </w:r>
      <w:proofErr w:type="spellEnd"/>
      <w:r w:rsidRPr="00AC7456">
        <w:rPr>
          <w:rFonts w:cs="Arial"/>
        </w:rPr>
        <w:t xml:space="preserve"> сельского поселения </w:t>
      </w:r>
      <w:proofErr w:type="spellStart"/>
      <w:r w:rsidRPr="00AC7456">
        <w:rPr>
          <w:rFonts w:cs="Arial"/>
        </w:rPr>
        <w:t>Калачеевского</w:t>
      </w:r>
      <w:proofErr w:type="spellEnd"/>
      <w:r w:rsidRPr="00AC7456">
        <w:rPr>
          <w:rFonts w:cs="Arial"/>
        </w:rPr>
        <w:t xml:space="preserve"> муниципального района Воронежской области.</w:t>
      </w:r>
    </w:p>
    <w:p w:rsidR="007336B6" w:rsidRPr="00AC7456" w:rsidRDefault="002553D3" w:rsidP="002553D3">
      <w:pPr>
        <w:pStyle w:val="ab"/>
        <w:ind w:firstLine="709"/>
        <w:jc w:val="both"/>
        <w:rPr>
          <w:rFonts w:ascii="Arial" w:hAnsi="Arial" w:cs="Arial"/>
          <w:sz w:val="24"/>
          <w:szCs w:val="24"/>
        </w:rPr>
      </w:pPr>
      <w:r w:rsidRPr="00AC7456">
        <w:rPr>
          <w:rFonts w:ascii="Arial" w:eastAsia="Arial Unicode MS" w:hAnsi="Arial" w:cs="Arial"/>
          <w:kern w:val="1"/>
          <w:sz w:val="24"/>
          <w:szCs w:val="24"/>
        </w:rPr>
        <w:lastRenderedPageBreak/>
        <w:t xml:space="preserve">5. </w:t>
      </w:r>
      <w:proofErr w:type="gramStart"/>
      <w:r w:rsidRPr="00AC7456">
        <w:rPr>
          <w:rFonts w:ascii="Arial" w:eastAsia="Arial Unicode MS" w:hAnsi="Arial" w:cs="Arial"/>
          <w:kern w:val="1"/>
          <w:sz w:val="24"/>
          <w:szCs w:val="24"/>
        </w:rPr>
        <w:t>Контроль за</w:t>
      </w:r>
      <w:proofErr w:type="gramEnd"/>
      <w:r w:rsidRPr="00AC7456">
        <w:rPr>
          <w:rFonts w:ascii="Arial" w:eastAsia="Arial Unicode MS" w:hAnsi="Arial" w:cs="Arial"/>
          <w:kern w:val="1"/>
          <w:sz w:val="24"/>
          <w:szCs w:val="24"/>
        </w:rPr>
        <w:t xml:space="preserve"> исполнением настоящего постановления оставляю за собой.</w:t>
      </w:r>
    </w:p>
    <w:p w:rsidR="007336B6" w:rsidRPr="00AC7456" w:rsidRDefault="007336B6" w:rsidP="007336B6">
      <w:pPr>
        <w:pStyle w:val="ab"/>
        <w:ind w:firstLine="709"/>
        <w:jc w:val="both"/>
        <w:rPr>
          <w:rFonts w:ascii="Arial" w:hAnsi="Arial" w:cs="Arial"/>
          <w:sz w:val="24"/>
          <w:szCs w:val="24"/>
        </w:rPr>
      </w:pPr>
    </w:p>
    <w:tbl>
      <w:tblPr>
        <w:tblW w:w="10030" w:type="dxa"/>
        <w:tblLook w:val="04A0" w:firstRow="1" w:lastRow="0" w:firstColumn="1" w:lastColumn="0" w:noHBand="0" w:noVBand="1"/>
      </w:tblPr>
      <w:tblGrid>
        <w:gridCol w:w="5211"/>
        <w:gridCol w:w="4819"/>
      </w:tblGrid>
      <w:tr w:rsidR="007336B6" w:rsidRPr="00AC7456" w:rsidTr="00AC7456">
        <w:tc>
          <w:tcPr>
            <w:tcW w:w="5211" w:type="dxa"/>
            <w:shd w:val="clear" w:color="auto" w:fill="auto"/>
          </w:tcPr>
          <w:p w:rsidR="007336B6" w:rsidRPr="00AC7456" w:rsidRDefault="007336B6" w:rsidP="00AC7456">
            <w:pPr>
              <w:pStyle w:val="ab"/>
              <w:rPr>
                <w:rFonts w:ascii="Arial" w:hAnsi="Arial" w:cs="Arial"/>
                <w:sz w:val="24"/>
                <w:szCs w:val="24"/>
              </w:rPr>
            </w:pPr>
            <w:r w:rsidRPr="00AC7456">
              <w:rPr>
                <w:rFonts w:ascii="Arial" w:hAnsi="Arial" w:cs="Arial"/>
                <w:sz w:val="24"/>
                <w:szCs w:val="24"/>
              </w:rPr>
              <w:t xml:space="preserve">Глава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w:t>
            </w:r>
            <w:r w:rsidR="00FE6941" w:rsidRPr="00AC7456">
              <w:rPr>
                <w:rFonts w:ascii="Arial" w:hAnsi="Arial" w:cs="Arial"/>
                <w:sz w:val="24"/>
                <w:szCs w:val="24"/>
              </w:rPr>
              <w:t xml:space="preserve"> </w:t>
            </w:r>
          </w:p>
        </w:tc>
        <w:tc>
          <w:tcPr>
            <w:tcW w:w="4819" w:type="dxa"/>
            <w:shd w:val="clear" w:color="auto" w:fill="auto"/>
            <w:vAlign w:val="bottom"/>
          </w:tcPr>
          <w:p w:rsidR="007336B6" w:rsidRPr="00AC7456" w:rsidRDefault="00FE6941" w:rsidP="00AC7456">
            <w:pPr>
              <w:pStyle w:val="ab"/>
              <w:jc w:val="right"/>
              <w:rPr>
                <w:rFonts w:ascii="Arial" w:hAnsi="Arial" w:cs="Arial"/>
                <w:sz w:val="24"/>
                <w:szCs w:val="24"/>
              </w:rPr>
            </w:pPr>
            <w:r w:rsidRPr="00AC7456">
              <w:rPr>
                <w:rFonts w:ascii="Arial" w:hAnsi="Arial" w:cs="Arial"/>
                <w:sz w:val="24"/>
                <w:szCs w:val="24"/>
              </w:rPr>
              <w:t xml:space="preserve">И.И. </w:t>
            </w:r>
            <w:r w:rsidR="00B947B0" w:rsidRPr="00AC7456">
              <w:rPr>
                <w:rFonts w:ascii="Arial" w:hAnsi="Arial" w:cs="Arial"/>
                <w:sz w:val="24"/>
                <w:szCs w:val="24"/>
              </w:rPr>
              <w:t>Демиденко</w:t>
            </w:r>
          </w:p>
        </w:tc>
      </w:tr>
    </w:tbl>
    <w:p w:rsidR="00FE6941" w:rsidRPr="00AC7456" w:rsidRDefault="00FE6941" w:rsidP="007336B6">
      <w:pPr>
        <w:pStyle w:val="ab"/>
        <w:ind w:firstLine="709"/>
        <w:jc w:val="both"/>
        <w:rPr>
          <w:rFonts w:ascii="Arial" w:hAnsi="Arial" w:cs="Arial"/>
          <w:sz w:val="24"/>
          <w:szCs w:val="24"/>
        </w:rPr>
      </w:pPr>
    </w:p>
    <w:p w:rsidR="00951528" w:rsidRPr="00AC7456" w:rsidRDefault="00FE6941" w:rsidP="00951528">
      <w:pPr>
        <w:pStyle w:val="ab"/>
        <w:ind w:left="5664" w:firstLine="6"/>
        <w:rPr>
          <w:rFonts w:ascii="Arial" w:hAnsi="Arial" w:cs="Arial"/>
          <w:sz w:val="24"/>
          <w:szCs w:val="24"/>
        </w:rPr>
      </w:pPr>
      <w:r w:rsidRPr="00AC7456">
        <w:rPr>
          <w:rFonts w:ascii="Arial" w:hAnsi="Arial" w:cs="Arial"/>
          <w:sz w:val="24"/>
          <w:szCs w:val="24"/>
        </w:rPr>
        <w:br w:type="page"/>
      </w:r>
      <w:r w:rsidR="007336B6" w:rsidRPr="00AC7456">
        <w:rPr>
          <w:rFonts w:ascii="Arial" w:hAnsi="Arial" w:cs="Arial"/>
          <w:sz w:val="24"/>
          <w:szCs w:val="24"/>
        </w:rPr>
        <w:lastRenderedPageBreak/>
        <w:t xml:space="preserve">Приложение </w:t>
      </w:r>
      <w:r w:rsidR="007E7DD2" w:rsidRPr="00AC7456">
        <w:rPr>
          <w:rFonts w:ascii="Arial" w:hAnsi="Arial" w:cs="Arial"/>
          <w:sz w:val="24"/>
          <w:szCs w:val="24"/>
        </w:rPr>
        <w:t>1</w:t>
      </w:r>
    </w:p>
    <w:p w:rsidR="00951528" w:rsidRPr="00AC7456" w:rsidRDefault="007336B6" w:rsidP="00951528">
      <w:pPr>
        <w:pStyle w:val="ab"/>
        <w:ind w:left="5664" w:firstLine="6"/>
        <w:rPr>
          <w:rFonts w:ascii="Arial" w:hAnsi="Arial" w:cs="Arial"/>
          <w:sz w:val="24"/>
          <w:szCs w:val="24"/>
        </w:rPr>
      </w:pPr>
      <w:r w:rsidRPr="00AC7456">
        <w:rPr>
          <w:rFonts w:ascii="Arial" w:hAnsi="Arial" w:cs="Arial"/>
          <w:sz w:val="24"/>
          <w:szCs w:val="24"/>
        </w:rPr>
        <w:t>к постановлению</w:t>
      </w:r>
      <w:r w:rsidR="00951528" w:rsidRPr="00AC7456">
        <w:rPr>
          <w:rFonts w:ascii="Arial" w:hAnsi="Arial" w:cs="Arial"/>
          <w:sz w:val="24"/>
          <w:szCs w:val="24"/>
        </w:rPr>
        <w:t xml:space="preserve"> администрации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p>
    <w:p w:rsidR="007336B6" w:rsidRPr="00AC7456" w:rsidRDefault="00951528" w:rsidP="00951528">
      <w:pPr>
        <w:pStyle w:val="ab"/>
        <w:ind w:left="5664" w:firstLine="6"/>
        <w:rPr>
          <w:rFonts w:ascii="Arial" w:hAnsi="Arial" w:cs="Arial"/>
          <w:sz w:val="24"/>
          <w:szCs w:val="24"/>
        </w:rPr>
      </w:pPr>
      <w:r w:rsidRPr="00AC7456">
        <w:rPr>
          <w:rFonts w:ascii="Arial" w:hAnsi="Arial" w:cs="Arial"/>
          <w:sz w:val="24"/>
          <w:szCs w:val="24"/>
        </w:rPr>
        <w:t xml:space="preserve">от </w:t>
      </w:r>
      <w:r w:rsidR="00BE7A84" w:rsidRPr="00AC7456">
        <w:rPr>
          <w:rFonts w:ascii="Arial" w:hAnsi="Arial" w:cs="Arial"/>
          <w:sz w:val="24"/>
          <w:szCs w:val="24"/>
        </w:rPr>
        <w:t>26.12.2019 г. № 1</w:t>
      </w:r>
      <w:r w:rsidR="00AC7456">
        <w:rPr>
          <w:rFonts w:ascii="Arial" w:hAnsi="Arial" w:cs="Arial"/>
          <w:sz w:val="24"/>
          <w:szCs w:val="24"/>
        </w:rPr>
        <w:t>31</w:t>
      </w:r>
    </w:p>
    <w:p w:rsidR="00AC7456" w:rsidRDefault="00AC7456" w:rsidP="00951528">
      <w:pPr>
        <w:pStyle w:val="ab"/>
        <w:jc w:val="center"/>
        <w:rPr>
          <w:rFonts w:ascii="Arial" w:hAnsi="Arial" w:cs="Arial"/>
          <w:sz w:val="24"/>
          <w:szCs w:val="24"/>
        </w:rPr>
      </w:pPr>
    </w:p>
    <w:p w:rsidR="007336B6" w:rsidRPr="00AC7456" w:rsidRDefault="007336B6" w:rsidP="00951528">
      <w:pPr>
        <w:pStyle w:val="ab"/>
        <w:jc w:val="center"/>
        <w:rPr>
          <w:rFonts w:ascii="Arial" w:hAnsi="Arial" w:cs="Arial"/>
          <w:sz w:val="24"/>
          <w:szCs w:val="24"/>
        </w:rPr>
      </w:pPr>
      <w:r w:rsidRPr="00AC7456">
        <w:rPr>
          <w:rFonts w:ascii="Arial" w:hAnsi="Arial" w:cs="Arial"/>
          <w:sz w:val="24"/>
          <w:szCs w:val="24"/>
        </w:rPr>
        <w:t>ПОРЯДОК</w:t>
      </w:r>
    </w:p>
    <w:p w:rsidR="007336B6" w:rsidRPr="00AC7456" w:rsidRDefault="007336B6" w:rsidP="00951528">
      <w:pPr>
        <w:pStyle w:val="ab"/>
        <w:jc w:val="center"/>
        <w:rPr>
          <w:rFonts w:ascii="Arial" w:hAnsi="Arial" w:cs="Arial"/>
          <w:sz w:val="24"/>
          <w:szCs w:val="24"/>
          <w:lang w:eastAsia="ru-RU"/>
        </w:rPr>
      </w:pPr>
      <w:r w:rsidRPr="00AC7456">
        <w:rPr>
          <w:rFonts w:ascii="Arial" w:hAnsi="Arial" w:cs="Arial"/>
          <w:sz w:val="24"/>
          <w:szCs w:val="24"/>
          <w:lang w:eastAsia="ru-RU"/>
        </w:rPr>
        <w:t xml:space="preserve">формирования перечня налоговых расходов и оценки эффективности налоговых расходов </w:t>
      </w:r>
      <w:r w:rsidR="002553D3" w:rsidRPr="00AC7456">
        <w:rPr>
          <w:rFonts w:ascii="Arial" w:hAnsi="Arial" w:cs="Arial"/>
          <w:sz w:val="24"/>
          <w:szCs w:val="24"/>
          <w:lang w:eastAsia="ru-RU"/>
        </w:rPr>
        <w:t xml:space="preserve">в </w:t>
      </w:r>
      <w:proofErr w:type="spellStart"/>
      <w:r w:rsidR="00B947B0" w:rsidRPr="00AC7456">
        <w:rPr>
          <w:rFonts w:ascii="Arial" w:hAnsi="Arial" w:cs="Arial"/>
          <w:sz w:val="24"/>
          <w:szCs w:val="24"/>
          <w:lang w:eastAsia="ru-RU"/>
        </w:rPr>
        <w:t>Меловатском</w:t>
      </w:r>
      <w:proofErr w:type="spellEnd"/>
      <w:r w:rsidR="002553D3" w:rsidRPr="00AC7456">
        <w:rPr>
          <w:rFonts w:ascii="Arial" w:hAnsi="Arial" w:cs="Arial"/>
          <w:sz w:val="24"/>
          <w:szCs w:val="24"/>
          <w:lang w:eastAsia="ru-RU"/>
        </w:rPr>
        <w:t xml:space="preserve"> сельском поселении </w:t>
      </w:r>
      <w:proofErr w:type="spellStart"/>
      <w:r w:rsidR="002553D3" w:rsidRPr="00AC7456">
        <w:rPr>
          <w:rFonts w:ascii="Arial" w:hAnsi="Arial" w:cs="Arial"/>
          <w:sz w:val="24"/>
          <w:szCs w:val="24"/>
          <w:lang w:eastAsia="ru-RU"/>
        </w:rPr>
        <w:t>Калачеевского</w:t>
      </w:r>
      <w:proofErr w:type="spellEnd"/>
      <w:r w:rsidR="002553D3" w:rsidRPr="00AC7456">
        <w:rPr>
          <w:rFonts w:ascii="Arial" w:hAnsi="Arial" w:cs="Arial"/>
          <w:sz w:val="24"/>
          <w:szCs w:val="24"/>
          <w:lang w:eastAsia="ru-RU"/>
        </w:rPr>
        <w:t xml:space="preserve"> муниципального района Воронежской области</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951528">
      <w:pPr>
        <w:pStyle w:val="ab"/>
        <w:jc w:val="center"/>
        <w:rPr>
          <w:rFonts w:ascii="Arial" w:hAnsi="Arial" w:cs="Arial"/>
          <w:sz w:val="24"/>
          <w:szCs w:val="24"/>
        </w:rPr>
      </w:pPr>
      <w:r w:rsidRPr="00AC7456">
        <w:rPr>
          <w:rFonts w:ascii="Arial" w:hAnsi="Arial" w:cs="Arial"/>
          <w:sz w:val="24"/>
          <w:szCs w:val="24"/>
          <w:lang w:val="en-US"/>
        </w:rPr>
        <w:t>I</w:t>
      </w:r>
      <w:r w:rsidRPr="00AC7456">
        <w:rPr>
          <w:rFonts w:ascii="Arial" w:hAnsi="Arial" w:cs="Arial"/>
          <w:sz w:val="24"/>
          <w:szCs w:val="24"/>
        </w:rPr>
        <w:t>. Общие положения</w:t>
      </w:r>
    </w:p>
    <w:p w:rsidR="007336B6" w:rsidRPr="00AC7456" w:rsidRDefault="007336B6" w:rsidP="007336B6">
      <w:pPr>
        <w:pStyle w:val="ab"/>
        <w:ind w:firstLine="709"/>
        <w:jc w:val="both"/>
        <w:rPr>
          <w:rFonts w:ascii="Arial" w:hAnsi="Arial" w:cs="Arial"/>
          <w:sz w:val="24"/>
          <w:szCs w:val="24"/>
        </w:rPr>
      </w:pP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1. Настоящий Порядок определяет этапы формирования перечня налоговых расходов </w:t>
      </w:r>
      <w:r w:rsidR="002553D3" w:rsidRPr="00AC7456">
        <w:rPr>
          <w:rFonts w:ascii="Arial" w:hAnsi="Arial" w:cs="Arial"/>
          <w:sz w:val="24"/>
          <w:szCs w:val="24"/>
          <w:lang w:eastAsia="ru-RU"/>
        </w:rPr>
        <w:t xml:space="preserve">в </w:t>
      </w:r>
      <w:proofErr w:type="spellStart"/>
      <w:r w:rsidR="00B947B0" w:rsidRPr="00AC7456">
        <w:rPr>
          <w:rFonts w:ascii="Arial" w:hAnsi="Arial" w:cs="Arial"/>
          <w:sz w:val="24"/>
          <w:szCs w:val="24"/>
          <w:lang w:eastAsia="ru-RU"/>
        </w:rPr>
        <w:t>Меловатском</w:t>
      </w:r>
      <w:proofErr w:type="spellEnd"/>
      <w:r w:rsidR="002553D3" w:rsidRPr="00AC7456">
        <w:rPr>
          <w:rFonts w:ascii="Arial" w:hAnsi="Arial" w:cs="Arial"/>
          <w:sz w:val="24"/>
          <w:szCs w:val="24"/>
          <w:lang w:eastAsia="ru-RU"/>
        </w:rPr>
        <w:t xml:space="preserve"> сельском поселении </w:t>
      </w:r>
      <w:proofErr w:type="spellStart"/>
      <w:r w:rsidR="002553D3" w:rsidRPr="00AC7456">
        <w:rPr>
          <w:rFonts w:ascii="Arial" w:hAnsi="Arial" w:cs="Arial"/>
          <w:sz w:val="24"/>
          <w:szCs w:val="24"/>
          <w:lang w:eastAsia="ru-RU"/>
        </w:rPr>
        <w:t>Калачеевского</w:t>
      </w:r>
      <w:proofErr w:type="spellEnd"/>
      <w:r w:rsidR="002553D3" w:rsidRPr="00AC7456">
        <w:rPr>
          <w:rFonts w:ascii="Arial" w:hAnsi="Arial" w:cs="Arial"/>
          <w:sz w:val="24"/>
          <w:szCs w:val="24"/>
          <w:lang w:eastAsia="ru-RU"/>
        </w:rPr>
        <w:t xml:space="preserve"> муниципального района Воронежской области</w:t>
      </w:r>
      <w:r w:rsidRPr="00AC7456">
        <w:rPr>
          <w:rFonts w:ascii="Arial" w:hAnsi="Arial" w:cs="Arial"/>
          <w:sz w:val="24"/>
          <w:szCs w:val="24"/>
          <w:lang w:eastAsia="ru-RU"/>
        </w:rPr>
        <w:t xml:space="preserve">, а также процедуру и критерии оценки эффективности налоговых расходов </w:t>
      </w:r>
      <w:r w:rsidR="002553D3" w:rsidRPr="00AC7456">
        <w:rPr>
          <w:rFonts w:ascii="Arial" w:hAnsi="Arial" w:cs="Arial"/>
          <w:sz w:val="24"/>
          <w:szCs w:val="24"/>
          <w:lang w:eastAsia="ru-RU"/>
        </w:rPr>
        <w:t xml:space="preserve">в </w:t>
      </w:r>
      <w:proofErr w:type="spellStart"/>
      <w:r w:rsidR="00B947B0" w:rsidRPr="00AC7456">
        <w:rPr>
          <w:rFonts w:ascii="Arial" w:hAnsi="Arial" w:cs="Arial"/>
          <w:sz w:val="24"/>
          <w:szCs w:val="24"/>
          <w:lang w:eastAsia="ru-RU"/>
        </w:rPr>
        <w:t>Меловатском</w:t>
      </w:r>
      <w:proofErr w:type="spellEnd"/>
      <w:r w:rsidR="002553D3" w:rsidRPr="00AC7456">
        <w:rPr>
          <w:rFonts w:ascii="Arial" w:hAnsi="Arial" w:cs="Arial"/>
          <w:sz w:val="24"/>
          <w:szCs w:val="24"/>
          <w:lang w:eastAsia="ru-RU"/>
        </w:rPr>
        <w:t xml:space="preserve"> сельском поселении </w:t>
      </w:r>
      <w:proofErr w:type="spellStart"/>
      <w:r w:rsidR="002553D3" w:rsidRPr="00AC7456">
        <w:rPr>
          <w:rFonts w:ascii="Arial" w:hAnsi="Arial" w:cs="Arial"/>
          <w:sz w:val="24"/>
          <w:szCs w:val="24"/>
          <w:lang w:eastAsia="ru-RU"/>
        </w:rPr>
        <w:t>Калачеевского</w:t>
      </w:r>
      <w:proofErr w:type="spellEnd"/>
      <w:r w:rsidR="002553D3" w:rsidRPr="00AC7456">
        <w:rPr>
          <w:rFonts w:ascii="Arial" w:hAnsi="Arial" w:cs="Arial"/>
          <w:sz w:val="24"/>
          <w:szCs w:val="24"/>
          <w:lang w:eastAsia="ru-RU"/>
        </w:rPr>
        <w:t xml:space="preserve"> муниципального района Воронежской области</w:t>
      </w:r>
      <w:r w:rsidRPr="00AC7456">
        <w:rPr>
          <w:rFonts w:ascii="Arial" w:hAnsi="Arial" w:cs="Arial"/>
          <w:sz w:val="24"/>
          <w:szCs w:val="24"/>
          <w:lang w:eastAsia="ru-RU"/>
        </w:rPr>
        <w:t xml:space="preserve"> (далее – </w:t>
      </w:r>
      <w:r w:rsidR="00B947B0" w:rsidRPr="00AC7456">
        <w:rPr>
          <w:rFonts w:ascii="Arial" w:hAnsi="Arial" w:cs="Arial"/>
          <w:sz w:val="24"/>
          <w:szCs w:val="24"/>
          <w:lang w:eastAsia="ru-RU"/>
        </w:rPr>
        <w:t xml:space="preserve">Меловатское </w:t>
      </w:r>
      <w:r w:rsidR="00951528" w:rsidRPr="00AC7456">
        <w:rPr>
          <w:rFonts w:ascii="Arial" w:hAnsi="Arial" w:cs="Arial"/>
          <w:sz w:val="24"/>
          <w:szCs w:val="24"/>
          <w:lang w:eastAsia="ru-RU"/>
        </w:rPr>
        <w:t>сельское поселение</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2. Понятия, используемые в настоящем Порядке, означают следующее:</w:t>
      </w:r>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t xml:space="preserve">«куратор налогового расхода» - администрация </w:t>
      </w:r>
      <w:proofErr w:type="spellStart"/>
      <w:r w:rsidR="00B947B0" w:rsidRPr="00AC7456">
        <w:rPr>
          <w:rFonts w:ascii="Arial" w:hAnsi="Arial" w:cs="Arial"/>
          <w:sz w:val="24"/>
          <w:szCs w:val="24"/>
          <w:lang w:eastAsia="ru-RU"/>
        </w:rPr>
        <w:t>Меловатского</w:t>
      </w:r>
      <w:proofErr w:type="spellEnd"/>
      <w:r w:rsidRPr="00AC7456">
        <w:rPr>
          <w:rFonts w:ascii="Arial" w:hAnsi="Arial" w:cs="Arial"/>
          <w:sz w:val="24"/>
          <w:szCs w:val="24"/>
          <w:lang w:eastAsia="ru-RU"/>
        </w:rPr>
        <w:t xml:space="preserve"> сельского поселения </w:t>
      </w:r>
      <w:proofErr w:type="spellStart"/>
      <w:r w:rsidRPr="00AC7456">
        <w:rPr>
          <w:rFonts w:ascii="Arial" w:hAnsi="Arial" w:cs="Arial"/>
          <w:sz w:val="24"/>
          <w:szCs w:val="24"/>
          <w:lang w:eastAsia="ru-RU"/>
        </w:rPr>
        <w:t>Калачеевского</w:t>
      </w:r>
      <w:proofErr w:type="spellEnd"/>
      <w:r w:rsidRPr="00AC7456">
        <w:rPr>
          <w:rFonts w:ascii="Arial" w:hAnsi="Arial" w:cs="Arial"/>
          <w:sz w:val="24"/>
          <w:szCs w:val="24"/>
          <w:lang w:eastAsia="ru-RU"/>
        </w:rPr>
        <w:t xml:space="preserve"> муниципального района Воронежской области, ответственный в соответствии с полномочиями, установленными нормативными правовыми актами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за достижение соответствующих налоговому расходу целей социально-экономической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и (или) целей социально-экономической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не относящихся к муниципальным программам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roofErr w:type="gramEnd"/>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t xml:space="preserve">«нормативные характеристики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сведения о положениях нормативно-правовых актов,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по перечню согласно приложению, предусмотренные нормативными правовыми актами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roofErr w:type="gramEnd"/>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«оценка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комплекс мероприятий по оценке объемов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установленных муниципальным образованием, обусловленных льготами, предоставленными плательщикам, а также по оценке эффективности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«оценка объемов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определение объемов выпадающих доходов консолидированного бюджета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обусловленных льготами, предоставленными плательщикам;</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«оценка эффективности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установленного муниципальным образованием;</w:t>
      </w:r>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lastRenderedPageBreak/>
        <w:t xml:space="preserve">«перечень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документ, содержащий сведения о распределении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в соответствии с целями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структурных элементов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и (или) целями социально-экономической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не относящимися к муниципальным программам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а также о кураторах налоговых расходов;</w:t>
      </w:r>
      <w:proofErr w:type="gramEnd"/>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«информация о налоговых расходах для включения в перечень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 документ, содержащий сведения о нормативных, фискальных и целевых характеристиках налогового расхода, составляемый куратором налогового расхода;</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«плательщики» - плательщики налогов;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«социальные налоговые расходы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целевая категория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обусловленных необходимостью обеспечения социальной защиты (поддержки) населения;</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«стимулирующие налоговые расходы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целевая категория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«технические налоговые расходы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целевая категория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«фискальные характеристики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сведения об объеме льгот, предоставленных плательщикам, о численности получателей льгот и об объеме налогов, задекларированных ими для уплаты в консолидированный бюджет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«целевые характеристики налогового расхода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3. В целях оценки эффективности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3.1. Администрация </w:t>
      </w:r>
      <w:proofErr w:type="spellStart"/>
      <w:r w:rsidR="00B947B0" w:rsidRPr="00AC7456">
        <w:rPr>
          <w:rFonts w:ascii="Arial" w:hAnsi="Arial" w:cs="Arial"/>
          <w:sz w:val="24"/>
          <w:szCs w:val="24"/>
          <w:lang w:eastAsia="ru-RU"/>
        </w:rPr>
        <w:t>Меловатского</w:t>
      </w:r>
      <w:proofErr w:type="spellEnd"/>
      <w:r w:rsidRPr="00AC7456">
        <w:rPr>
          <w:rFonts w:ascii="Arial" w:hAnsi="Arial" w:cs="Arial"/>
          <w:sz w:val="24"/>
          <w:szCs w:val="24"/>
          <w:lang w:eastAsia="ru-RU"/>
        </w:rPr>
        <w:t xml:space="preserve"> сельского поселения (далее-администрация):</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а) формирует перечень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по форме согласно приложению 1 к настоящему Порядку (далее - перечень налоговых расходов);</w:t>
      </w:r>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t xml:space="preserve">б) обеспечивает сбор и формирование информации о нормативных, целевых и фискальных характеристиках налоговых расходов, необходимой для проведения их оценки, в том числе формирует сводную оценку объемов налоговых расходов за отчетный финансовый год, а также оценку объемов налоговых расходов на текущий финансовый год, очередной финансовый год и плановый период на основании сведений, представленных, Управлением Федеральной налоговой службы по </w:t>
      </w:r>
      <w:r w:rsidRPr="00AC7456">
        <w:rPr>
          <w:rFonts w:ascii="Arial" w:hAnsi="Arial" w:cs="Arial"/>
          <w:sz w:val="24"/>
          <w:szCs w:val="24"/>
          <w:lang w:eastAsia="ru-RU"/>
        </w:rPr>
        <w:lastRenderedPageBreak/>
        <w:t>Воронежской области, плательщиками</w:t>
      </w:r>
      <w:proofErr w:type="gramEnd"/>
      <w:r w:rsidRPr="00AC7456">
        <w:rPr>
          <w:rFonts w:ascii="Arial" w:hAnsi="Arial" w:cs="Arial"/>
          <w:sz w:val="24"/>
          <w:szCs w:val="24"/>
          <w:lang w:eastAsia="ru-RU"/>
        </w:rPr>
        <w:t xml:space="preserve">, </w:t>
      </w:r>
      <w:proofErr w:type="gramStart"/>
      <w:r w:rsidRPr="00AC7456">
        <w:rPr>
          <w:rFonts w:ascii="Arial" w:hAnsi="Arial" w:cs="Arial"/>
          <w:sz w:val="24"/>
          <w:szCs w:val="24"/>
          <w:lang w:eastAsia="ru-RU"/>
        </w:rPr>
        <w:t>применяющими</w:t>
      </w:r>
      <w:proofErr w:type="gramEnd"/>
      <w:r w:rsidRPr="00AC7456">
        <w:rPr>
          <w:rFonts w:ascii="Arial" w:hAnsi="Arial" w:cs="Arial"/>
          <w:sz w:val="24"/>
          <w:szCs w:val="24"/>
          <w:lang w:eastAsia="ru-RU"/>
        </w:rPr>
        <w:t xml:space="preserve"> льготы (пониженные ставки по налогам);</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в) осуществляет обобщение результатов оценки эффективности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t xml:space="preserve">г) обеспечивает представление в Управление Федеральной налоговой службы по Воронежской области информации о налоговых расходах, предусмотренной подпунктами «а», «г», «з»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w:t>
      </w:r>
      <w:r w:rsidR="00EE6D75" w:rsidRPr="00AC7456">
        <w:rPr>
          <w:rFonts w:ascii="Arial" w:hAnsi="Arial" w:cs="Arial"/>
          <w:sz w:val="24"/>
          <w:szCs w:val="24"/>
          <w:lang w:eastAsia="ru-RU"/>
        </w:rPr>
        <w:t xml:space="preserve">г. </w:t>
      </w:r>
      <w:r w:rsidRPr="00AC7456">
        <w:rPr>
          <w:rFonts w:ascii="Arial" w:hAnsi="Arial" w:cs="Arial"/>
          <w:sz w:val="24"/>
          <w:szCs w:val="24"/>
          <w:lang w:eastAsia="ru-RU"/>
        </w:rPr>
        <w:t>№ 796 «Об общих требованиях к оценке налоговых расходов субъектов Российской Федерации и муниципальных образований» (далее – Общие требования), в</w:t>
      </w:r>
      <w:proofErr w:type="gramEnd"/>
      <w:r w:rsidRPr="00AC7456">
        <w:rPr>
          <w:rFonts w:ascii="Arial" w:hAnsi="Arial" w:cs="Arial"/>
          <w:sz w:val="24"/>
          <w:szCs w:val="24"/>
          <w:lang w:eastAsia="ru-RU"/>
        </w:rPr>
        <w:t xml:space="preserve"> сроки, установленные </w:t>
      </w:r>
      <w:r w:rsidR="00EE6D75" w:rsidRPr="00AC7456">
        <w:rPr>
          <w:rFonts w:ascii="Arial" w:hAnsi="Arial" w:cs="Arial"/>
          <w:sz w:val="24"/>
          <w:szCs w:val="24"/>
          <w:lang w:eastAsia="ru-RU"/>
        </w:rPr>
        <w:t>настоящим Порядком</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3.2. Кураторы налоговых расходов: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а) формируют информацию о налоговых расходах для включения в перечень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(далее – информация о налоговых расходах), по форме согласно приложению 2 к настоящему Порядку и представляют ее финансовый отдел администрации </w:t>
      </w:r>
      <w:proofErr w:type="spellStart"/>
      <w:r w:rsidRPr="00AC7456">
        <w:rPr>
          <w:rFonts w:ascii="Arial" w:hAnsi="Arial" w:cs="Arial"/>
          <w:sz w:val="24"/>
          <w:szCs w:val="24"/>
          <w:lang w:eastAsia="ru-RU"/>
        </w:rPr>
        <w:t>Калачеевского</w:t>
      </w:r>
      <w:proofErr w:type="spellEnd"/>
      <w:r w:rsidRPr="00AC7456">
        <w:rPr>
          <w:rFonts w:ascii="Arial" w:hAnsi="Arial" w:cs="Arial"/>
          <w:sz w:val="24"/>
          <w:szCs w:val="24"/>
          <w:lang w:eastAsia="ru-RU"/>
        </w:rPr>
        <w:t xml:space="preserve"> муниципального района;</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б) осуществляют оценку эффективности налоговых расходов в соответствии с утвержденными методиками оценки эффективности налоговых расходов и направляют результаты такой оценки в </w:t>
      </w:r>
      <w:r w:rsidR="0096217F" w:rsidRPr="00AC7456">
        <w:rPr>
          <w:rFonts w:ascii="Arial" w:hAnsi="Arial" w:cs="Arial"/>
          <w:sz w:val="24"/>
          <w:szCs w:val="24"/>
          <w:lang w:eastAsia="ru-RU"/>
        </w:rPr>
        <w:t xml:space="preserve">финансовый отдел администрации </w:t>
      </w:r>
      <w:proofErr w:type="spellStart"/>
      <w:r w:rsidR="0096217F" w:rsidRPr="00AC7456">
        <w:rPr>
          <w:rFonts w:ascii="Arial" w:hAnsi="Arial" w:cs="Arial"/>
          <w:sz w:val="24"/>
          <w:szCs w:val="24"/>
          <w:lang w:eastAsia="ru-RU"/>
        </w:rPr>
        <w:t>Калачеевского</w:t>
      </w:r>
      <w:proofErr w:type="spellEnd"/>
      <w:r w:rsidR="0096217F" w:rsidRPr="00AC7456">
        <w:rPr>
          <w:rFonts w:ascii="Arial" w:hAnsi="Arial" w:cs="Arial"/>
          <w:sz w:val="24"/>
          <w:szCs w:val="24"/>
          <w:lang w:eastAsia="ru-RU"/>
        </w:rPr>
        <w:t xml:space="preserve"> муниципального района</w:t>
      </w:r>
      <w:r w:rsidRPr="00AC7456">
        <w:rPr>
          <w:rFonts w:ascii="Arial" w:hAnsi="Arial" w:cs="Arial"/>
          <w:sz w:val="24"/>
          <w:szCs w:val="24"/>
          <w:lang w:eastAsia="ru-RU"/>
        </w:rPr>
        <w:t xml:space="preserve"> в установленные настоящим Порядком сроки.</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96217F">
      <w:pPr>
        <w:pStyle w:val="ab"/>
        <w:jc w:val="center"/>
        <w:rPr>
          <w:rFonts w:ascii="Arial" w:hAnsi="Arial" w:cs="Arial"/>
          <w:sz w:val="24"/>
          <w:szCs w:val="24"/>
          <w:lang w:eastAsia="ru-RU"/>
        </w:rPr>
      </w:pPr>
      <w:r w:rsidRPr="00AC7456">
        <w:rPr>
          <w:rFonts w:ascii="Arial" w:hAnsi="Arial" w:cs="Arial"/>
          <w:sz w:val="24"/>
          <w:szCs w:val="24"/>
          <w:lang w:val="en-US" w:eastAsia="ru-RU"/>
        </w:rPr>
        <w:t>II</w:t>
      </w:r>
      <w:r w:rsidRPr="00AC7456">
        <w:rPr>
          <w:rFonts w:ascii="Arial" w:hAnsi="Arial" w:cs="Arial"/>
          <w:sz w:val="24"/>
          <w:szCs w:val="24"/>
          <w:lang w:eastAsia="ru-RU"/>
        </w:rPr>
        <w:t xml:space="preserve">. Формирование перечня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7336B6">
      <w:pPr>
        <w:pStyle w:val="ab"/>
        <w:ind w:firstLine="709"/>
        <w:jc w:val="both"/>
        <w:rPr>
          <w:rFonts w:ascii="Arial" w:hAnsi="Arial" w:cs="Arial"/>
          <w:sz w:val="24"/>
          <w:szCs w:val="24"/>
          <w:lang w:eastAsia="ru-RU"/>
        </w:rPr>
      </w:pPr>
      <w:bookmarkStart w:id="0" w:name="P62"/>
      <w:bookmarkEnd w:id="0"/>
      <w:r w:rsidRPr="00AC7456">
        <w:rPr>
          <w:rFonts w:ascii="Arial" w:hAnsi="Arial" w:cs="Arial"/>
          <w:sz w:val="24"/>
          <w:szCs w:val="24"/>
          <w:lang w:eastAsia="ru-RU"/>
        </w:rPr>
        <w:t xml:space="preserve">1. Проект перечня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на очередной финансовый год и плановый период (далее - проект перечня налоговых расходов) формируется администрацией ежегодно до 25 марта текущего финансового года</w:t>
      </w:r>
      <w:r w:rsidRPr="00AC7456">
        <w:rPr>
          <w:rFonts w:ascii="Arial" w:hAnsi="Arial" w:cs="Arial"/>
          <w:sz w:val="24"/>
          <w:szCs w:val="24"/>
        </w:rPr>
        <w:t>.</w:t>
      </w:r>
    </w:p>
    <w:p w:rsidR="007336B6" w:rsidRPr="00AC7456" w:rsidRDefault="007336B6" w:rsidP="007336B6">
      <w:pPr>
        <w:pStyle w:val="ab"/>
        <w:ind w:firstLine="709"/>
        <w:jc w:val="both"/>
        <w:rPr>
          <w:rFonts w:ascii="Arial" w:hAnsi="Arial" w:cs="Arial"/>
          <w:sz w:val="24"/>
          <w:szCs w:val="24"/>
          <w:lang w:eastAsia="ru-RU"/>
        </w:rPr>
      </w:pPr>
      <w:bookmarkStart w:id="1" w:name="P63"/>
      <w:bookmarkEnd w:id="1"/>
      <w:r w:rsidRPr="00AC7456">
        <w:rPr>
          <w:rFonts w:ascii="Arial" w:hAnsi="Arial" w:cs="Arial"/>
          <w:sz w:val="24"/>
          <w:szCs w:val="24"/>
          <w:lang w:eastAsia="ru-RU"/>
        </w:rPr>
        <w:t xml:space="preserve">2. </w:t>
      </w:r>
      <w:proofErr w:type="gramStart"/>
      <w:r w:rsidR="00B947B0" w:rsidRPr="00AC7456">
        <w:rPr>
          <w:rFonts w:ascii="Arial" w:hAnsi="Arial" w:cs="Arial"/>
          <w:sz w:val="24"/>
          <w:szCs w:val="24"/>
          <w:lang w:eastAsia="ru-RU"/>
        </w:rPr>
        <w:t xml:space="preserve">Меловатское </w:t>
      </w:r>
      <w:r w:rsidR="00951528" w:rsidRPr="00AC7456">
        <w:rPr>
          <w:rFonts w:ascii="Arial" w:hAnsi="Arial" w:cs="Arial"/>
          <w:sz w:val="24"/>
          <w:szCs w:val="24"/>
          <w:lang w:eastAsia="ru-RU"/>
        </w:rPr>
        <w:t>сельское поселение</w:t>
      </w:r>
      <w:r w:rsidRPr="00AC7456">
        <w:rPr>
          <w:rFonts w:ascii="Arial" w:hAnsi="Arial" w:cs="Arial"/>
          <w:sz w:val="24"/>
          <w:szCs w:val="24"/>
          <w:lang w:eastAsia="ru-RU"/>
        </w:rPr>
        <w:t xml:space="preserve"> до 15 декабря рассматрива</w:t>
      </w:r>
      <w:r w:rsidR="0096217F" w:rsidRPr="00AC7456">
        <w:rPr>
          <w:rFonts w:ascii="Arial" w:hAnsi="Arial" w:cs="Arial"/>
          <w:sz w:val="24"/>
          <w:szCs w:val="24"/>
          <w:lang w:eastAsia="ru-RU"/>
        </w:rPr>
        <w:t>ет</w:t>
      </w:r>
      <w:r w:rsidRPr="00AC7456">
        <w:rPr>
          <w:rFonts w:ascii="Arial" w:hAnsi="Arial" w:cs="Arial"/>
          <w:sz w:val="24"/>
          <w:szCs w:val="24"/>
          <w:lang w:eastAsia="ru-RU"/>
        </w:rPr>
        <w:t xml:space="preserve"> проект перечня налоговых расходов на предмет предлагаемого распределения налоговых расходов в соответствии с целями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структурных элементов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и (или) целями социально-экономической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не относящимися к муниципальным программам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и определения кураторов налоговых расходов.</w:t>
      </w:r>
      <w:proofErr w:type="gramEnd"/>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Замечания и предложения по уточнению проекта перечня налоговых расходов направляются в администрацию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В случае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В случае если эти замечания и предложения не направлены в администрацию в течение срока, указанного в </w:t>
      </w:r>
      <w:hyperlink w:anchor="P63" w:history="1">
        <w:r w:rsidRPr="00AC7456">
          <w:rPr>
            <w:rFonts w:ascii="Arial" w:hAnsi="Arial" w:cs="Arial"/>
            <w:sz w:val="24"/>
            <w:szCs w:val="24"/>
            <w:lang w:eastAsia="ru-RU"/>
          </w:rPr>
          <w:t>абзаце первом</w:t>
        </w:r>
      </w:hyperlink>
      <w:r w:rsidRPr="00AC7456">
        <w:rPr>
          <w:rFonts w:ascii="Arial" w:hAnsi="Arial" w:cs="Arial"/>
          <w:sz w:val="24"/>
          <w:szCs w:val="24"/>
          <w:lang w:eastAsia="ru-RU"/>
        </w:rPr>
        <w:t xml:space="preserve"> настоящего пункта, проект перечня налоговых расходов считается согласованным в соответствующей части.</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 указанных в абзаце первом настоящего пункта, проект перечня </w:t>
      </w:r>
      <w:r w:rsidRPr="00AC7456">
        <w:rPr>
          <w:rFonts w:ascii="Arial" w:hAnsi="Arial" w:cs="Arial"/>
          <w:sz w:val="24"/>
          <w:szCs w:val="24"/>
        </w:rPr>
        <w:lastRenderedPageBreak/>
        <w:t>налоговых расходов считается согласованным в отношении соответствующих позиций.</w:t>
      </w:r>
    </w:p>
    <w:p w:rsidR="007336B6" w:rsidRPr="00AC7456" w:rsidRDefault="007336B6" w:rsidP="007336B6">
      <w:pPr>
        <w:pStyle w:val="ab"/>
        <w:ind w:firstLine="709"/>
        <w:jc w:val="both"/>
        <w:rPr>
          <w:rFonts w:ascii="Arial" w:hAnsi="Arial" w:cs="Arial"/>
          <w:sz w:val="24"/>
          <w:szCs w:val="24"/>
        </w:rPr>
      </w:pPr>
      <w:proofErr w:type="gramStart"/>
      <w:r w:rsidRPr="00AC7456">
        <w:rPr>
          <w:rFonts w:ascii="Arial" w:hAnsi="Arial" w:cs="Arial"/>
          <w:sz w:val="24"/>
          <w:szCs w:val="24"/>
        </w:rPr>
        <w:t xml:space="preserve">Согласование проекта перечня налоговых расходов в части позиций, изложенных идентично позициям перечня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на текущий финансовый год и плановый период, не требуется, за исключением случаев внесения изменений в перечень муниципальных программ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структурные элементы муниципальных программ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и (или) случаев изменения полномочий органов и организаций, указанных в </w:t>
      </w:r>
      <w:hyperlink w:anchor="Par62" w:history="1">
        <w:r w:rsidRPr="00AC7456">
          <w:rPr>
            <w:rFonts w:ascii="Arial" w:hAnsi="Arial" w:cs="Arial"/>
            <w:sz w:val="24"/>
            <w:szCs w:val="24"/>
          </w:rPr>
          <w:t>пункте 6</w:t>
        </w:r>
      </w:hyperlink>
      <w:r w:rsidRPr="00AC7456">
        <w:rPr>
          <w:rFonts w:ascii="Arial" w:hAnsi="Arial" w:cs="Arial"/>
          <w:sz w:val="24"/>
          <w:szCs w:val="24"/>
        </w:rPr>
        <w:t xml:space="preserve"> настоящего Порядка.</w:t>
      </w:r>
      <w:proofErr w:type="gramEnd"/>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При наличии разногласий по проекту перечня налоговых расходов администрация обеспечивает проведение согласительных совещаний с соответствующими органами и организациями </w:t>
      </w:r>
      <w:r w:rsidRPr="00AC7456">
        <w:rPr>
          <w:rFonts w:ascii="Arial" w:hAnsi="Arial" w:cs="Arial"/>
          <w:sz w:val="24"/>
          <w:szCs w:val="24"/>
          <w:lang w:eastAsia="ru-RU"/>
        </w:rPr>
        <w:t>до 10 декабря. Разногласия, не урегулированные по результатам таких совещаний до 20 декабря,</w:t>
      </w:r>
      <w:r w:rsidRPr="00AC7456">
        <w:rPr>
          <w:rFonts w:ascii="Arial" w:hAnsi="Arial" w:cs="Arial"/>
          <w:sz w:val="24"/>
          <w:szCs w:val="24"/>
        </w:rPr>
        <w:t xml:space="preserve"> рассматриваются </w:t>
      </w:r>
      <w:r w:rsidR="0096217F" w:rsidRPr="00AC7456">
        <w:rPr>
          <w:rFonts w:ascii="Arial" w:hAnsi="Arial" w:cs="Arial"/>
          <w:sz w:val="24"/>
          <w:szCs w:val="24"/>
        </w:rPr>
        <w:t>главой поселения</w:t>
      </w:r>
      <w:r w:rsidRPr="00AC7456">
        <w:rPr>
          <w:rFonts w:ascii="Arial" w:hAnsi="Arial" w:cs="Arial"/>
          <w:sz w:val="24"/>
          <w:szCs w:val="24"/>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3. </w:t>
      </w:r>
      <w:proofErr w:type="gramStart"/>
      <w:r w:rsidRPr="00AC7456">
        <w:rPr>
          <w:rFonts w:ascii="Arial" w:hAnsi="Arial" w:cs="Arial"/>
          <w:sz w:val="24"/>
          <w:szCs w:val="24"/>
          <w:lang w:eastAsia="ru-RU"/>
        </w:rPr>
        <w:t xml:space="preserve">В случае установления муниципальным образованием в текущем финансовом году новых налоговых расходов, а также внесения в текущем финансовом году изменений в перечень </w:t>
      </w:r>
      <w:r w:rsidRPr="00AC7456">
        <w:rPr>
          <w:rFonts w:ascii="Arial" w:hAnsi="Arial" w:cs="Arial"/>
          <w:sz w:val="24"/>
          <w:szCs w:val="24"/>
        </w:rPr>
        <w:t xml:space="preserve">муниципальных программ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структурные элементы муниципальных программ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и (или) случаев изменения полномочий органов и организаций</w:t>
      </w:r>
      <w:r w:rsidRPr="00AC7456">
        <w:rPr>
          <w:rFonts w:ascii="Arial" w:hAnsi="Arial" w:cs="Arial"/>
          <w:sz w:val="24"/>
          <w:szCs w:val="24"/>
          <w:lang w:eastAsia="ru-RU"/>
        </w:rPr>
        <w:t>, в связи с которыми возникает необходимость внесения изменений в перечень налоговых расходов, кураторы налоговых расходов не позднее 10</w:t>
      </w:r>
      <w:proofErr w:type="gramEnd"/>
      <w:r w:rsidRPr="00AC7456">
        <w:rPr>
          <w:rFonts w:ascii="Arial" w:hAnsi="Arial" w:cs="Arial"/>
          <w:sz w:val="24"/>
          <w:szCs w:val="24"/>
          <w:lang w:eastAsia="ru-RU"/>
        </w:rPr>
        <w:t xml:space="preserve"> рабочих дней со дня внесения соответствующих изменений направляют в администрацию соответствующую информацию для уточнения перечня налоговых расходов.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5. Администрация в течение 10 рабочих дней со дня поступления информации вносит соответствующие изменения в перечень налоговых расходов и размещает его на официальном сайте администрации </w:t>
      </w:r>
      <w:proofErr w:type="spellStart"/>
      <w:r w:rsidR="00B947B0" w:rsidRPr="00AC7456">
        <w:rPr>
          <w:rFonts w:ascii="Arial" w:hAnsi="Arial" w:cs="Arial"/>
          <w:sz w:val="24"/>
          <w:szCs w:val="24"/>
          <w:lang w:eastAsia="ru-RU"/>
        </w:rPr>
        <w:t>Меловатского</w:t>
      </w:r>
      <w:proofErr w:type="spellEnd"/>
      <w:r w:rsidRPr="00AC7456">
        <w:rPr>
          <w:rFonts w:ascii="Arial" w:hAnsi="Arial" w:cs="Arial"/>
          <w:sz w:val="24"/>
          <w:szCs w:val="24"/>
          <w:lang w:eastAsia="ru-RU"/>
        </w:rPr>
        <w:t xml:space="preserve"> сельского поселения в информационно-телекоммуникационной сети «Интернет».</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96217F">
      <w:pPr>
        <w:pStyle w:val="ab"/>
        <w:jc w:val="center"/>
        <w:rPr>
          <w:rFonts w:ascii="Arial" w:hAnsi="Arial" w:cs="Arial"/>
          <w:sz w:val="24"/>
          <w:szCs w:val="24"/>
          <w:lang w:eastAsia="ru-RU"/>
        </w:rPr>
      </w:pPr>
      <w:r w:rsidRPr="00AC7456">
        <w:rPr>
          <w:rFonts w:ascii="Arial" w:hAnsi="Arial" w:cs="Arial"/>
          <w:sz w:val="24"/>
          <w:szCs w:val="24"/>
          <w:lang w:eastAsia="ru-RU"/>
        </w:rPr>
        <w:t xml:space="preserve">III. Порядок оценки эффективности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1. Методики оценки эффективности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(далее – налоговые расходы), разрабатываются кураторами налоговых расходов с соблюдением Общих требований и утверждаются ими по согласованию с администрацией в сроки, установленные настоящим постановлением.</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2. Проекты методик оценки эффективности налоговых расходов (далее – проекты методик) направляются кураторами налоговых расходов для согласования в администрацию.</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3. Администрация согласовывает проекты методик в течение трех рабочих дней </w:t>
      </w:r>
      <w:proofErr w:type="gramStart"/>
      <w:r w:rsidRPr="00AC7456">
        <w:rPr>
          <w:rFonts w:ascii="Arial" w:hAnsi="Arial" w:cs="Arial"/>
          <w:sz w:val="24"/>
          <w:szCs w:val="24"/>
          <w:lang w:eastAsia="ru-RU"/>
        </w:rPr>
        <w:t>с даты поступления</w:t>
      </w:r>
      <w:proofErr w:type="gramEnd"/>
      <w:r w:rsidRPr="00AC7456">
        <w:rPr>
          <w:rFonts w:ascii="Arial" w:hAnsi="Arial" w:cs="Arial"/>
          <w:sz w:val="24"/>
          <w:szCs w:val="24"/>
          <w:lang w:eastAsia="ru-RU"/>
        </w:rPr>
        <w:t xml:space="preserve"> или возвращают их кураторам налоговых расходов с обоснованными замечаниями на доработку.</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4. Кураторы налоговых расходов в течение трех рабочих дней </w:t>
      </w:r>
      <w:proofErr w:type="gramStart"/>
      <w:r w:rsidRPr="00AC7456">
        <w:rPr>
          <w:rFonts w:ascii="Arial" w:hAnsi="Arial" w:cs="Arial"/>
          <w:sz w:val="24"/>
          <w:szCs w:val="24"/>
          <w:lang w:eastAsia="ru-RU"/>
        </w:rPr>
        <w:t>с даты поступления</w:t>
      </w:r>
      <w:proofErr w:type="gramEnd"/>
      <w:r w:rsidRPr="00AC7456">
        <w:rPr>
          <w:rFonts w:ascii="Arial" w:hAnsi="Arial" w:cs="Arial"/>
          <w:sz w:val="24"/>
          <w:szCs w:val="24"/>
          <w:lang w:eastAsia="ru-RU"/>
        </w:rPr>
        <w:t xml:space="preserve"> замечаний дорабатывают проекты методик и направляют проекты методик на согласование в администрацию.</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5. В целях оценки эффективности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администрация ежегодно на основании информации Управления Федеральной налоговой службы по Воронежской области формирует и направляет кураторам налоговых расходов: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lastRenderedPageBreak/>
        <w:t>- до 15 апреля - информацию о значениях фискальных характеристик налоговых расходов - за год, предшествующий отчетному финансовому году;</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до 20 июля - информацию о значениях фискальных характеристик налоговых расходов за отчетный финансовый год.</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Оценка эффективности налоговых расходов осуществляется кураторами налоговых расходов.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Информация о налоговых расходах, содержащая результаты оценки эффективности налоговых расходов, направляется кураторами налоговых расходов в </w:t>
      </w:r>
      <w:r w:rsidR="0096217F" w:rsidRPr="00AC7456">
        <w:rPr>
          <w:rFonts w:ascii="Arial" w:hAnsi="Arial" w:cs="Arial"/>
          <w:sz w:val="24"/>
          <w:szCs w:val="24"/>
          <w:lang w:eastAsia="ru-RU"/>
        </w:rPr>
        <w:t xml:space="preserve">финансовый отдел администрации </w:t>
      </w:r>
      <w:proofErr w:type="spellStart"/>
      <w:r w:rsidR="0096217F" w:rsidRPr="00AC7456">
        <w:rPr>
          <w:rFonts w:ascii="Arial" w:hAnsi="Arial" w:cs="Arial"/>
          <w:sz w:val="24"/>
          <w:szCs w:val="24"/>
          <w:lang w:eastAsia="ru-RU"/>
        </w:rPr>
        <w:t>Калачеевского</w:t>
      </w:r>
      <w:proofErr w:type="spellEnd"/>
      <w:r w:rsidR="0096217F" w:rsidRPr="00AC7456">
        <w:rPr>
          <w:rFonts w:ascii="Arial" w:hAnsi="Arial" w:cs="Arial"/>
          <w:sz w:val="24"/>
          <w:szCs w:val="24"/>
          <w:lang w:eastAsia="ru-RU"/>
        </w:rPr>
        <w:t xml:space="preserve"> муниципального района </w:t>
      </w:r>
      <w:r w:rsidRPr="00AC7456">
        <w:rPr>
          <w:rFonts w:ascii="Arial" w:hAnsi="Arial" w:cs="Arial"/>
          <w:sz w:val="24"/>
          <w:szCs w:val="24"/>
          <w:lang w:eastAsia="ru-RU"/>
        </w:rPr>
        <w:t>за год, предшествующий отчетному финансовому году, в срок до 5 мая текущего финансового года, за отчетный финансовый год - в срок до 5 августа текущего финансового года.</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Оценка эффективности налоговых расходов включает:</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а) оценку целесообразности налоговых расходов;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б) оценку результативности налоговых расходов.</w:t>
      </w:r>
    </w:p>
    <w:p w:rsidR="007336B6" w:rsidRPr="00AC7456" w:rsidRDefault="007336B6" w:rsidP="007336B6">
      <w:pPr>
        <w:pStyle w:val="ab"/>
        <w:ind w:firstLine="709"/>
        <w:jc w:val="both"/>
        <w:rPr>
          <w:rFonts w:ascii="Arial" w:hAnsi="Arial" w:cs="Arial"/>
          <w:sz w:val="24"/>
          <w:szCs w:val="24"/>
          <w:lang w:eastAsia="ru-RU"/>
        </w:rPr>
      </w:pPr>
      <w:bookmarkStart w:id="2" w:name="P80"/>
      <w:bookmarkEnd w:id="2"/>
      <w:r w:rsidRPr="00AC7456">
        <w:rPr>
          <w:rFonts w:ascii="Arial" w:hAnsi="Arial" w:cs="Arial"/>
          <w:sz w:val="24"/>
          <w:szCs w:val="24"/>
          <w:lang w:eastAsia="ru-RU"/>
        </w:rPr>
        <w:t>6. Критериями целесообразности налоговых расходов являются:</w:t>
      </w:r>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t xml:space="preserve">а) соответствие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целям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структурным элементам и (или) целям социально-экономической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не относящимся к муниципальным программам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roofErr w:type="gramEnd"/>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б) востребованность плательщиками предоставленных льгот, </w:t>
      </w:r>
      <w:proofErr w:type="gramStart"/>
      <w:r w:rsidRPr="00AC7456">
        <w:rPr>
          <w:rFonts w:ascii="Arial" w:hAnsi="Arial" w:cs="Arial"/>
          <w:sz w:val="24"/>
          <w:szCs w:val="24"/>
          <w:lang w:eastAsia="ru-RU"/>
        </w:rPr>
        <w:t>которая</w:t>
      </w:r>
      <w:proofErr w:type="gramEnd"/>
      <w:r w:rsidRPr="00AC7456">
        <w:rPr>
          <w:rFonts w:ascii="Arial" w:hAnsi="Arial" w:cs="Arial"/>
          <w:sz w:val="24"/>
          <w:szCs w:val="24"/>
          <w:lang w:eastAsia="ru-RU"/>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7. В случае несоответствия налоговых расходов хотя бы одному из критериев, указанных в </w:t>
      </w:r>
      <w:hyperlink w:anchor="P80" w:history="1">
        <w:r w:rsidRPr="00AC7456">
          <w:rPr>
            <w:rFonts w:ascii="Arial" w:hAnsi="Arial" w:cs="Arial"/>
            <w:color w:val="000000"/>
            <w:sz w:val="24"/>
            <w:szCs w:val="24"/>
            <w:lang w:eastAsia="ru-RU"/>
          </w:rPr>
          <w:t xml:space="preserve">пункте </w:t>
        </w:r>
      </w:hyperlink>
      <w:r w:rsidRPr="00AC7456">
        <w:rPr>
          <w:rFonts w:ascii="Arial" w:hAnsi="Arial" w:cs="Arial"/>
          <w:sz w:val="24"/>
          <w:szCs w:val="24"/>
          <w:lang w:eastAsia="ru-RU"/>
        </w:rPr>
        <w:t xml:space="preserve">6 настоящего Порядка, куратору налогового расхода надлежит представить в администрацию пояснительную записку, содержащую обоснование  целесообразности сохранения, отмены или изменения налоговых ставок предоставленных плательщикам налоговых льгот (преференций). </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8. В качестве критерия результативности налогового расхода определяется как минимум один показатель (индикатор) достижения целей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структурным элементам и (или) целям социально-экономической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не относящимся к муниципальным программам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либо иной показатель (индикатор), на значение которого оказывают влияние налоговые расходы.</w:t>
      </w:r>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t xml:space="preserve">Оценке подлежит вклад предусмотренных для плательщиков льгот в изменение значения показателя (индикатора) достижения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структурным элементам и (или) целям социально-экономической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не относящимся к муниципальным программам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9. Оценка результативности налоговых расходов включает оценку бюджетной эффективности налоговых расходов.</w:t>
      </w:r>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lastRenderedPageBreak/>
        <w:t xml:space="preserve">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структурным элементам и (или) целям социально-экономической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не относящимся к муниципальным программам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а также проводится оценка совокупного бюджетного эффекта (самоокупаемости) стимулирующих налоговых расходов.</w:t>
      </w:r>
      <w:proofErr w:type="gramEnd"/>
    </w:p>
    <w:p w:rsidR="007336B6" w:rsidRPr="00AC7456" w:rsidRDefault="007336B6" w:rsidP="007336B6">
      <w:pPr>
        <w:pStyle w:val="ab"/>
        <w:ind w:firstLine="709"/>
        <w:jc w:val="both"/>
        <w:rPr>
          <w:rFonts w:ascii="Arial" w:hAnsi="Arial" w:cs="Arial"/>
          <w:sz w:val="24"/>
          <w:szCs w:val="24"/>
          <w:lang w:eastAsia="ru-RU"/>
        </w:rPr>
      </w:pPr>
      <w:bookmarkStart w:id="3" w:name="P84"/>
      <w:bookmarkEnd w:id="3"/>
      <w:r w:rsidRPr="00AC7456">
        <w:rPr>
          <w:rFonts w:ascii="Arial" w:hAnsi="Arial" w:cs="Arial"/>
          <w:sz w:val="24"/>
          <w:szCs w:val="24"/>
          <w:lang w:eastAsia="ru-RU"/>
        </w:rPr>
        <w:t xml:space="preserve">10. </w:t>
      </w:r>
      <w:proofErr w:type="gramStart"/>
      <w:r w:rsidRPr="00AC7456">
        <w:rPr>
          <w:rFonts w:ascii="Arial" w:hAnsi="Arial" w:cs="Arial"/>
          <w:sz w:val="24"/>
          <w:szCs w:val="24"/>
        </w:rPr>
        <w:t xml:space="preserve">В целях проведения оценки бюджетной эффективности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показателя (индикатора) достижения целей на 1 рубль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и на 1</w:t>
      </w:r>
      <w:proofErr w:type="gramEnd"/>
      <w:r w:rsidRPr="00AC7456">
        <w:rPr>
          <w:rFonts w:ascii="Arial" w:hAnsi="Arial" w:cs="Arial"/>
          <w:sz w:val="24"/>
          <w:szCs w:val="24"/>
        </w:rPr>
        <w:t xml:space="preserve"> рубль расходов местного бюджета для достижения того же показателя (индикатора) в случае применения альтернативных механизмов).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rPr>
        <w:t xml:space="preserve">В качестве альтернативных механизмов достижения целей муниципальной программы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и (или) целей социально-экономической политики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не относящихся к муниципальным программам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могут учитываться в том числе:</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а) субсидии или иные формы непосредственной финансовой поддержки плательщиков, имеющих право на льготы, за счет средств бюджета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б) предоставление государственных гарантий по обязательствам плательщиков, имеющих право на льготы;</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11. В целях оценки бюджетной эффективности стимулирующих налоговых расходов, обусловленных льготами, по налогу на прибыль организаций и налогу на имущество организаций наряду со сравнительным анализом, указанным в </w:t>
      </w:r>
      <w:hyperlink w:anchor="P84" w:history="1">
        <w:r w:rsidRPr="00AC7456">
          <w:rPr>
            <w:rFonts w:ascii="Arial" w:hAnsi="Arial" w:cs="Arial"/>
            <w:sz w:val="24"/>
            <w:szCs w:val="24"/>
            <w:lang w:eastAsia="ru-RU"/>
          </w:rPr>
          <w:t xml:space="preserve">пункте </w:t>
        </w:r>
      </w:hyperlink>
      <w:r w:rsidRPr="00AC7456">
        <w:rPr>
          <w:rFonts w:ascii="Arial" w:hAnsi="Arial" w:cs="Arial"/>
          <w:sz w:val="24"/>
          <w:szCs w:val="24"/>
          <w:lang w:eastAsia="ru-RU"/>
        </w:rPr>
        <w:t xml:space="preserve">10 настоящего Порядка, рекомендуется рассчитывать оценку совокупного бюджетного эффекта (самоокупаемости) указанных налоговых расходов в соответствии с </w:t>
      </w:r>
      <w:hyperlink w:anchor="P91" w:history="1">
        <w:r w:rsidRPr="00AC7456">
          <w:rPr>
            <w:rFonts w:ascii="Arial" w:hAnsi="Arial" w:cs="Arial"/>
            <w:sz w:val="24"/>
            <w:szCs w:val="24"/>
            <w:lang w:eastAsia="ru-RU"/>
          </w:rPr>
          <w:t xml:space="preserve">пунктом </w:t>
        </w:r>
      </w:hyperlink>
      <w:r w:rsidRPr="00AC7456">
        <w:rPr>
          <w:rFonts w:ascii="Arial" w:hAnsi="Arial" w:cs="Arial"/>
          <w:sz w:val="24"/>
          <w:szCs w:val="24"/>
          <w:lang w:eastAsia="ru-RU"/>
        </w:rPr>
        <w:t xml:space="preserve">12 настоящего Порядка. Показатель оценки совокупного бюджетного эффекта (самоокупаемости) является одним из критериев для определения результативности налоговых расходов. </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Оценка совокупного бюджетного эффекта (самоокупаемости) стимулирующих налоговых расходов определяется отдельно по каждому налоговому расходу.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определяется в целом по указанной категории плательщиков.</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12. Оценка совокупного бюджетного эффекта (самоокупаемости) стимулирующих налоговых расходов определяется за период с начала действия для плательщиков соответствующих льгот или за 5 отчетных лет, а в случае, если </w:t>
      </w:r>
      <w:r w:rsidRPr="00AC7456">
        <w:rPr>
          <w:rFonts w:ascii="Arial" w:hAnsi="Arial" w:cs="Arial"/>
          <w:sz w:val="24"/>
          <w:szCs w:val="24"/>
          <w:lang w:eastAsia="ru-RU"/>
        </w:rPr>
        <w:lastRenderedPageBreak/>
        <w:t>указанные льготы действуют более 6 лет, - на день проведения оценки эффективности налогового расхода (E) по следующей формуле:</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0F6A75" w:rsidP="007336B6">
      <w:pPr>
        <w:pStyle w:val="ab"/>
        <w:ind w:firstLine="709"/>
        <w:jc w:val="both"/>
        <w:rPr>
          <w:rFonts w:ascii="Arial" w:hAnsi="Arial" w:cs="Arial"/>
          <w:sz w:val="24"/>
          <w:szCs w:val="24"/>
          <w:lang w:eastAsia="ru-RU"/>
        </w:rPr>
      </w:pPr>
      <w:r w:rsidRPr="00AC7456">
        <w:rPr>
          <w:rFonts w:ascii="Arial" w:hAnsi="Arial" w:cs="Arial"/>
          <w:noProof/>
          <w:position w:val="-39"/>
          <w:sz w:val="24"/>
          <w:szCs w:val="24"/>
          <w:lang w:eastAsia="ru-RU"/>
        </w:rPr>
        <w:drawing>
          <wp:inline distT="0" distB="0" distL="0" distR="0" wp14:anchorId="583A283F" wp14:editId="4A26D8CB">
            <wp:extent cx="3038475" cy="676275"/>
            <wp:effectExtent l="0" t="0" r="0" b="9525"/>
            <wp:docPr id="1" name="Рисунок 1" descr="base_1_327498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_327498_3276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676275"/>
                    </a:xfrm>
                    <a:prstGeom prst="rect">
                      <a:avLst/>
                    </a:prstGeom>
                    <a:noFill/>
                    <a:ln>
                      <a:noFill/>
                    </a:ln>
                  </pic:spPr>
                </pic:pic>
              </a:graphicData>
            </a:graphic>
          </wp:inline>
        </w:drawing>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где:</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i - порядковый номер года, имеющий значение от 1 до 5;</w:t>
      </w:r>
    </w:p>
    <w:p w:rsidR="007336B6" w:rsidRPr="00AC7456" w:rsidRDefault="007336B6" w:rsidP="007336B6">
      <w:pPr>
        <w:pStyle w:val="ab"/>
        <w:ind w:firstLine="709"/>
        <w:jc w:val="both"/>
        <w:rPr>
          <w:rFonts w:ascii="Arial" w:hAnsi="Arial" w:cs="Arial"/>
          <w:sz w:val="24"/>
          <w:szCs w:val="24"/>
          <w:lang w:eastAsia="ru-RU"/>
        </w:rPr>
      </w:pPr>
      <w:proofErr w:type="spellStart"/>
      <w:r w:rsidRPr="00AC7456">
        <w:rPr>
          <w:rFonts w:ascii="Arial" w:hAnsi="Arial" w:cs="Arial"/>
          <w:sz w:val="24"/>
          <w:szCs w:val="24"/>
          <w:lang w:eastAsia="ru-RU"/>
        </w:rPr>
        <w:t>m</w:t>
      </w:r>
      <w:r w:rsidRPr="00AC7456">
        <w:rPr>
          <w:rFonts w:ascii="Arial" w:hAnsi="Arial" w:cs="Arial"/>
          <w:sz w:val="24"/>
          <w:szCs w:val="24"/>
          <w:vertAlign w:val="subscript"/>
          <w:lang w:eastAsia="ru-RU"/>
        </w:rPr>
        <w:t>i</w:t>
      </w:r>
      <w:proofErr w:type="spellEnd"/>
      <w:r w:rsidRPr="00AC7456">
        <w:rPr>
          <w:rFonts w:ascii="Arial" w:hAnsi="Arial" w:cs="Arial"/>
          <w:sz w:val="24"/>
          <w:szCs w:val="24"/>
          <w:lang w:eastAsia="ru-RU"/>
        </w:rPr>
        <w:t xml:space="preserve"> - количество плательщиков, воспользовавшихся льготой в i-м году;</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j - порядковый номер плательщика, имеющий значение от 1 до m;</w:t>
      </w:r>
    </w:p>
    <w:p w:rsidR="007336B6" w:rsidRPr="00AC7456" w:rsidRDefault="007336B6" w:rsidP="007336B6">
      <w:pPr>
        <w:pStyle w:val="ab"/>
        <w:ind w:firstLine="709"/>
        <w:jc w:val="both"/>
        <w:rPr>
          <w:rFonts w:ascii="Arial" w:hAnsi="Arial" w:cs="Arial"/>
          <w:sz w:val="24"/>
          <w:szCs w:val="24"/>
          <w:lang w:eastAsia="ru-RU"/>
        </w:rPr>
      </w:pPr>
      <w:proofErr w:type="spellStart"/>
      <w:r w:rsidRPr="00AC7456">
        <w:rPr>
          <w:rFonts w:ascii="Arial" w:hAnsi="Arial" w:cs="Arial"/>
          <w:sz w:val="24"/>
          <w:szCs w:val="24"/>
          <w:lang w:eastAsia="ru-RU"/>
        </w:rPr>
        <w:t>N</w:t>
      </w:r>
      <w:r w:rsidRPr="00AC7456">
        <w:rPr>
          <w:rFonts w:ascii="Arial" w:hAnsi="Arial" w:cs="Arial"/>
          <w:sz w:val="24"/>
          <w:szCs w:val="24"/>
          <w:vertAlign w:val="subscript"/>
          <w:lang w:eastAsia="ru-RU"/>
        </w:rPr>
        <w:t>ij</w:t>
      </w:r>
      <w:proofErr w:type="spellEnd"/>
      <w:r w:rsidRPr="00AC7456">
        <w:rPr>
          <w:rFonts w:ascii="Arial" w:hAnsi="Arial" w:cs="Arial"/>
          <w:sz w:val="24"/>
          <w:szCs w:val="24"/>
          <w:lang w:eastAsia="ru-RU"/>
        </w:rPr>
        <w:t xml:space="preserve"> - объем налогов, задекларированных для уплаты в бюджет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j-м плательщиком в i-м году.</w:t>
      </w:r>
    </w:p>
    <w:p w:rsidR="007336B6" w:rsidRPr="00AC7456" w:rsidRDefault="007336B6" w:rsidP="007336B6">
      <w:pPr>
        <w:pStyle w:val="ab"/>
        <w:ind w:firstLine="709"/>
        <w:jc w:val="both"/>
        <w:rPr>
          <w:rFonts w:ascii="Arial" w:hAnsi="Arial" w:cs="Arial"/>
          <w:sz w:val="24"/>
          <w:szCs w:val="24"/>
          <w:lang w:eastAsia="ru-RU"/>
        </w:rPr>
      </w:pPr>
      <w:proofErr w:type="gramStart"/>
      <w:r w:rsidRPr="00AC7456">
        <w:rPr>
          <w:rFonts w:ascii="Arial" w:hAnsi="Arial" w:cs="Arial"/>
          <w:sz w:val="24"/>
          <w:szCs w:val="24"/>
          <w:lang w:eastAsia="ru-RU"/>
        </w:rPr>
        <w:t xml:space="preserve">При определении объема налогов, задекларированных для уплаты в бюджет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плательщиками, учитываются начисления по налогу на прибыль организаций, налогу на доходы физических лиц, налогу на имущество организаций, транспортному налогу, налогам, подлежащим уплате в 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w:t>
      </w:r>
      <w:proofErr w:type="gramEnd"/>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В случае если на день проведения оценки совокупного бюджетного эффекта (самоокупаемости) стимулирующих налоговых расходов для плательщиков, имеющих право на льготы, льготы действуют менее 6 лет, объемы налогов, подлежащих уплате в консолидированный бюджет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оцениваются (прогнозируются) по данным кураторов налоговых расходов; </w:t>
      </w:r>
    </w:p>
    <w:p w:rsidR="007336B6" w:rsidRPr="00AC7456" w:rsidRDefault="007336B6" w:rsidP="007336B6">
      <w:pPr>
        <w:pStyle w:val="ab"/>
        <w:ind w:firstLine="709"/>
        <w:jc w:val="both"/>
        <w:rPr>
          <w:rFonts w:ascii="Arial" w:hAnsi="Arial" w:cs="Arial"/>
          <w:sz w:val="24"/>
          <w:szCs w:val="24"/>
          <w:lang w:eastAsia="ru-RU"/>
        </w:rPr>
      </w:pPr>
      <w:proofErr w:type="spellStart"/>
      <w:r w:rsidRPr="00AC7456">
        <w:rPr>
          <w:rFonts w:ascii="Arial" w:hAnsi="Arial" w:cs="Arial"/>
          <w:sz w:val="24"/>
          <w:szCs w:val="24"/>
          <w:lang w:eastAsia="ru-RU"/>
        </w:rPr>
        <w:t>B</w:t>
      </w:r>
      <w:r w:rsidRPr="00AC7456">
        <w:rPr>
          <w:rFonts w:ascii="Arial" w:hAnsi="Arial" w:cs="Arial"/>
          <w:sz w:val="24"/>
          <w:szCs w:val="24"/>
          <w:vertAlign w:val="subscript"/>
          <w:lang w:eastAsia="ru-RU"/>
        </w:rPr>
        <w:t>oj</w:t>
      </w:r>
      <w:proofErr w:type="spellEnd"/>
      <w:r w:rsidRPr="00AC7456">
        <w:rPr>
          <w:rFonts w:ascii="Arial" w:hAnsi="Arial" w:cs="Arial"/>
          <w:sz w:val="24"/>
          <w:szCs w:val="24"/>
          <w:lang w:eastAsia="ru-RU"/>
        </w:rPr>
        <w:t xml:space="preserve"> - базовый объем налогов, задекларированных для уплаты в бюджет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j-м плательщиком в базовом году;</w:t>
      </w:r>
    </w:p>
    <w:p w:rsidR="007336B6" w:rsidRPr="00AC7456" w:rsidRDefault="007336B6" w:rsidP="007336B6">
      <w:pPr>
        <w:pStyle w:val="ab"/>
        <w:ind w:firstLine="709"/>
        <w:jc w:val="both"/>
        <w:rPr>
          <w:rFonts w:ascii="Arial" w:hAnsi="Arial" w:cs="Arial"/>
          <w:sz w:val="24"/>
          <w:szCs w:val="24"/>
          <w:lang w:eastAsia="ru-RU"/>
        </w:rPr>
      </w:pPr>
      <w:proofErr w:type="spellStart"/>
      <w:r w:rsidRPr="00AC7456">
        <w:rPr>
          <w:rFonts w:ascii="Arial" w:hAnsi="Arial" w:cs="Arial"/>
          <w:sz w:val="24"/>
          <w:szCs w:val="24"/>
          <w:lang w:eastAsia="ru-RU"/>
        </w:rPr>
        <w:t>g</w:t>
      </w:r>
      <w:r w:rsidRPr="00AC7456">
        <w:rPr>
          <w:rFonts w:ascii="Arial" w:hAnsi="Arial" w:cs="Arial"/>
          <w:sz w:val="24"/>
          <w:szCs w:val="24"/>
          <w:vertAlign w:val="subscript"/>
          <w:lang w:eastAsia="ru-RU"/>
        </w:rPr>
        <w:t>i</w:t>
      </w:r>
      <w:proofErr w:type="spellEnd"/>
      <w:r w:rsidRPr="00AC7456">
        <w:rPr>
          <w:rFonts w:ascii="Arial" w:hAnsi="Arial" w:cs="Arial"/>
          <w:sz w:val="24"/>
          <w:szCs w:val="24"/>
          <w:lang w:eastAsia="ru-RU"/>
        </w:rPr>
        <w:t xml:space="preserve"> - номинальный темп прироста налоговых доходов бюджетов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в i-м году по отношению к показателям базового года, определяемый Министерством финансов Российской Федерации в соответствии с Общими требованиями; </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r - расчетная стоимость среднесрочных рыночных заимствований Воронежской области, рассчитываемая по формуле:</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r = </w:t>
      </w:r>
      <w:proofErr w:type="spellStart"/>
      <w:proofErr w:type="gramStart"/>
      <w:r w:rsidRPr="00AC7456">
        <w:rPr>
          <w:rFonts w:ascii="Arial" w:hAnsi="Arial" w:cs="Arial"/>
          <w:sz w:val="24"/>
          <w:szCs w:val="24"/>
          <w:lang w:eastAsia="ru-RU"/>
        </w:rPr>
        <w:t>i</w:t>
      </w:r>
      <w:proofErr w:type="gramEnd"/>
      <w:r w:rsidRPr="00AC7456">
        <w:rPr>
          <w:rFonts w:ascii="Arial" w:hAnsi="Arial" w:cs="Arial"/>
          <w:sz w:val="24"/>
          <w:szCs w:val="24"/>
          <w:vertAlign w:val="subscript"/>
          <w:lang w:eastAsia="ru-RU"/>
        </w:rPr>
        <w:t>инф</w:t>
      </w:r>
      <w:proofErr w:type="spellEnd"/>
      <w:r w:rsidRPr="00AC7456">
        <w:rPr>
          <w:rFonts w:ascii="Arial" w:hAnsi="Arial" w:cs="Arial"/>
          <w:sz w:val="24"/>
          <w:szCs w:val="24"/>
          <w:lang w:eastAsia="ru-RU"/>
        </w:rPr>
        <w:t xml:space="preserve"> + p + c,</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где:</w:t>
      </w:r>
    </w:p>
    <w:p w:rsidR="007336B6" w:rsidRPr="00AC7456" w:rsidRDefault="007336B6" w:rsidP="007336B6">
      <w:pPr>
        <w:pStyle w:val="ab"/>
        <w:ind w:firstLine="709"/>
        <w:jc w:val="both"/>
        <w:rPr>
          <w:rFonts w:ascii="Arial" w:hAnsi="Arial" w:cs="Arial"/>
          <w:sz w:val="24"/>
          <w:szCs w:val="24"/>
          <w:lang w:eastAsia="ru-RU"/>
        </w:rPr>
      </w:pPr>
      <w:proofErr w:type="spellStart"/>
      <w:proofErr w:type="gramStart"/>
      <w:r w:rsidRPr="00AC7456">
        <w:rPr>
          <w:rFonts w:ascii="Arial" w:hAnsi="Arial" w:cs="Arial"/>
          <w:sz w:val="24"/>
          <w:szCs w:val="24"/>
          <w:lang w:eastAsia="ru-RU"/>
        </w:rPr>
        <w:t>i</w:t>
      </w:r>
      <w:proofErr w:type="gramEnd"/>
      <w:r w:rsidRPr="00AC7456">
        <w:rPr>
          <w:rFonts w:ascii="Arial" w:hAnsi="Arial" w:cs="Arial"/>
          <w:sz w:val="24"/>
          <w:szCs w:val="24"/>
          <w:vertAlign w:val="subscript"/>
          <w:lang w:eastAsia="ru-RU"/>
        </w:rPr>
        <w:t>инф</w:t>
      </w:r>
      <w:proofErr w:type="spellEnd"/>
      <w:r w:rsidRPr="00AC7456">
        <w:rPr>
          <w:rFonts w:ascii="Arial" w:hAnsi="Arial" w:cs="Arial"/>
          <w:sz w:val="24"/>
          <w:szCs w:val="24"/>
          <w:lang w:eastAsia="ru-RU"/>
        </w:rPr>
        <w:t xml:space="preserve"> - целевой уровень инфляции (4 процента);</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p - реальная процентная ставка, определяемая на уровне 2,5 процента;</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c - кредитная премия за риск, рассчитываемая для целей настоящего Порядка в зависимости от отношения государственного долга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по состоянию на 1 января текущего финансового года к доходам (без учета безвозмездных поступлений) за отчетный период:</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в случае</w:t>
      </w:r>
      <w:proofErr w:type="gramStart"/>
      <w:r w:rsidRPr="00AC7456">
        <w:rPr>
          <w:rFonts w:ascii="Arial" w:hAnsi="Arial" w:cs="Arial"/>
          <w:sz w:val="24"/>
          <w:szCs w:val="24"/>
          <w:lang w:eastAsia="ru-RU"/>
        </w:rPr>
        <w:t>,</w:t>
      </w:r>
      <w:proofErr w:type="gramEnd"/>
      <w:r w:rsidRPr="00AC7456">
        <w:rPr>
          <w:rFonts w:ascii="Arial" w:hAnsi="Arial" w:cs="Arial"/>
          <w:sz w:val="24"/>
          <w:szCs w:val="24"/>
          <w:lang w:eastAsia="ru-RU"/>
        </w:rPr>
        <w:t xml:space="preserve"> если для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указанное отношение составляет менее 50 процентов, кредитная премия за риск принимается равной 1 проценту;</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lastRenderedPageBreak/>
        <w:t>в случае</w:t>
      </w:r>
      <w:proofErr w:type="gramStart"/>
      <w:r w:rsidRPr="00AC7456">
        <w:rPr>
          <w:rFonts w:ascii="Arial" w:hAnsi="Arial" w:cs="Arial"/>
          <w:sz w:val="24"/>
          <w:szCs w:val="24"/>
          <w:lang w:eastAsia="ru-RU"/>
        </w:rPr>
        <w:t>,</w:t>
      </w:r>
      <w:proofErr w:type="gramEnd"/>
      <w:r w:rsidRPr="00AC7456">
        <w:rPr>
          <w:rFonts w:ascii="Arial" w:hAnsi="Arial" w:cs="Arial"/>
          <w:sz w:val="24"/>
          <w:szCs w:val="24"/>
          <w:lang w:eastAsia="ru-RU"/>
        </w:rPr>
        <w:t xml:space="preserve"> если для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указанное отношение составляет от 50 до 100 процентов, кредитная премия за риск принимается равной 2 процентам;</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в случае</w:t>
      </w:r>
      <w:proofErr w:type="gramStart"/>
      <w:r w:rsidRPr="00AC7456">
        <w:rPr>
          <w:rFonts w:ascii="Arial" w:hAnsi="Arial" w:cs="Arial"/>
          <w:sz w:val="24"/>
          <w:szCs w:val="24"/>
          <w:lang w:eastAsia="ru-RU"/>
        </w:rPr>
        <w:t>,</w:t>
      </w:r>
      <w:proofErr w:type="gramEnd"/>
      <w:r w:rsidRPr="00AC7456">
        <w:rPr>
          <w:rFonts w:ascii="Arial" w:hAnsi="Arial" w:cs="Arial"/>
          <w:sz w:val="24"/>
          <w:szCs w:val="24"/>
          <w:lang w:eastAsia="ru-RU"/>
        </w:rPr>
        <w:t xml:space="preserve"> если для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указанное отношение составляет более 100 процентов, кредитная премия за риск принимается равной 3 процентам.</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13. Базовый объем налогов, задекларированных для уплаты в консолидированный бюджет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j-м плательщиком в базовом году (</w:t>
      </w:r>
      <w:proofErr w:type="spellStart"/>
      <w:r w:rsidRPr="00AC7456">
        <w:rPr>
          <w:rFonts w:ascii="Arial" w:hAnsi="Arial" w:cs="Arial"/>
          <w:sz w:val="24"/>
          <w:szCs w:val="24"/>
          <w:lang w:eastAsia="ru-RU"/>
        </w:rPr>
        <w:t>B</w:t>
      </w:r>
      <w:r w:rsidRPr="00AC7456">
        <w:rPr>
          <w:rFonts w:ascii="Arial" w:hAnsi="Arial" w:cs="Arial"/>
          <w:sz w:val="24"/>
          <w:szCs w:val="24"/>
          <w:vertAlign w:val="subscript"/>
          <w:lang w:eastAsia="ru-RU"/>
        </w:rPr>
        <w:t>oj</w:t>
      </w:r>
      <w:proofErr w:type="spellEnd"/>
      <w:r w:rsidRPr="00AC7456">
        <w:rPr>
          <w:rFonts w:ascii="Arial" w:hAnsi="Arial" w:cs="Arial"/>
          <w:sz w:val="24"/>
          <w:szCs w:val="24"/>
          <w:lang w:eastAsia="ru-RU"/>
        </w:rPr>
        <w:t>), рассчитывается по формуле:</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B</w:t>
      </w:r>
      <w:r w:rsidRPr="00AC7456">
        <w:rPr>
          <w:rFonts w:ascii="Arial" w:hAnsi="Arial" w:cs="Arial"/>
          <w:sz w:val="24"/>
          <w:szCs w:val="24"/>
          <w:vertAlign w:val="subscript"/>
          <w:lang w:eastAsia="ru-RU"/>
        </w:rPr>
        <w:t>0j</w:t>
      </w:r>
      <w:r w:rsidRPr="00AC7456">
        <w:rPr>
          <w:rFonts w:ascii="Arial" w:hAnsi="Arial" w:cs="Arial"/>
          <w:sz w:val="24"/>
          <w:szCs w:val="24"/>
          <w:lang w:eastAsia="ru-RU"/>
        </w:rPr>
        <w:t xml:space="preserve"> = N</w:t>
      </w:r>
      <w:r w:rsidRPr="00AC7456">
        <w:rPr>
          <w:rFonts w:ascii="Arial" w:hAnsi="Arial" w:cs="Arial"/>
          <w:sz w:val="24"/>
          <w:szCs w:val="24"/>
          <w:vertAlign w:val="subscript"/>
          <w:lang w:eastAsia="ru-RU"/>
        </w:rPr>
        <w:t>0j</w:t>
      </w:r>
      <w:r w:rsidRPr="00AC7456">
        <w:rPr>
          <w:rFonts w:ascii="Arial" w:hAnsi="Arial" w:cs="Arial"/>
          <w:sz w:val="24"/>
          <w:szCs w:val="24"/>
          <w:lang w:eastAsia="ru-RU"/>
        </w:rPr>
        <w:t xml:space="preserve"> + L</w:t>
      </w:r>
      <w:r w:rsidRPr="00AC7456">
        <w:rPr>
          <w:rFonts w:ascii="Arial" w:hAnsi="Arial" w:cs="Arial"/>
          <w:sz w:val="24"/>
          <w:szCs w:val="24"/>
          <w:vertAlign w:val="subscript"/>
          <w:lang w:eastAsia="ru-RU"/>
        </w:rPr>
        <w:t>0j</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lang w:eastAsia="ru-RU"/>
        </w:rPr>
      </w:pP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где:</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N</w:t>
      </w:r>
      <w:r w:rsidRPr="00AC7456">
        <w:rPr>
          <w:rFonts w:ascii="Arial" w:hAnsi="Arial" w:cs="Arial"/>
          <w:sz w:val="24"/>
          <w:szCs w:val="24"/>
          <w:vertAlign w:val="subscript"/>
          <w:lang w:eastAsia="ru-RU"/>
        </w:rPr>
        <w:t>0j</w:t>
      </w:r>
      <w:r w:rsidRPr="00AC7456">
        <w:rPr>
          <w:rFonts w:ascii="Arial" w:hAnsi="Arial" w:cs="Arial"/>
          <w:sz w:val="24"/>
          <w:szCs w:val="24"/>
          <w:lang w:eastAsia="ru-RU"/>
        </w:rPr>
        <w:t xml:space="preserve"> - объем налогов, задекларированных для уплаты в консолидированный бюджет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j-м плательщиком в базовом году;</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L</w:t>
      </w:r>
      <w:r w:rsidRPr="00AC7456">
        <w:rPr>
          <w:rFonts w:ascii="Arial" w:hAnsi="Arial" w:cs="Arial"/>
          <w:sz w:val="24"/>
          <w:szCs w:val="24"/>
          <w:vertAlign w:val="subscript"/>
          <w:lang w:eastAsia="ru-RU"/>
        </w:rPr>
        <w:t>0j</w:t>
      </w:r>
      <w:r w:rsidRPr="00AC7456">
        <w:rPr>
          <w:rFonts w:ascii="Arial" w:hAnsi="Arial" w:cs="Arial"/>
          <w:sz w:val="24"/>
          <w:szCs w:val="24"/>
          <w:lang w:eastAsia="ru-RU"/>
        </w:rPr>
        <w:t xml:space="preserve"> - объем льгот, предоставленных j-</w:t>
      </w:r>
      <w:proofErr w:type="spellStart"/>
      <w:r w:rsidRPr="00AC7456">
        <w:rPr>
          <w:rFonts w:ascii="Arial" w:hAnsi="Arial" w:cs="Arial"/>
          <w:sz w:val="24"/>
          <w:szCs w:val="24"/>
          <w:lang w:eastAsia="ru-RU"/>
        </w:rPr>
        <w:t>му</w:t>
      </w:r>
      <w:proofErr w:type="spellEnd"/>
      <w:r w:rsidRPr="00AC7456">
        <w:rPr>
          <w:rFonts w:ascii="Arial" w:hAnsi="Arial" w:cs="Arial"/>
          <w:sz w:val="24"/>
          <w:szCs w:val="24"/>
          <w:lang w:eastAsia="ru-RU"/>
        </w:rPr>
        <w:t xml:space="preserve"> плательщику в базовом году.</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лет.</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14. Кураторы налоговых расходов в рамках методик оценки эффективности налоговых расходов вправе предусматривать дополнительные критерии оценки бюджетной эффективности налоговых расходов. </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15. По итогам оценки эффективности налоговых расходов кураторы налоговых расходов составляют пояснительную записку к информации о налоговых расходах, содержащую выводы о достижении целевых характеристик налогового расхода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-о значимости вклада налогового расхода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в достижение соответствующих показателей (индикаторов);</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-о наличии или об отсутствии более результативных (менее затратных для местного бюджета) альтернативных механизмов достижения целей и задач.</w:t>
      </w:r>
    </w:p>
    <w:p w:rsidR="007336B6" w:rsidRPr="00AC7456" w:rsidRDefault="007336B6" w:rsidP="007336B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16. </w:t>
      </w:r>
      <w:r w:rsidR="00B947B0" w:rsidRPr="00AC7456">
        <w:rPr>
          <w:rFonts w:ascii="Arial" w:hAnsi="Arial" w:cs="Arial"/>
          <w:sz w:val="24"/>
          <w:szCs w:val="24"/>
          <w:lang w:eastAsia="ru-RU"/>
        </w:rPr>
        <w:t>Меловатское</w:t>
      </w:r>
      <w:r w:rsidR="00A30263" w:rsidRPr="00AC7456">
        <w:rPr>
          <w:rFonts w:ascii="Arial" w:hAnsi="Arial" w:cs="Arial"/>
          <w:sz w:val="24"/>
          <w:szCs w:val="24"/>
          <w:lang w:eastAsia="ru-RU"/>
        </w:rPr>
        <w:t xml:space="preserve"> </w:t>
      </w:r>
      <w:r w:rsidR="00951528" w:rsidRPr="00AC7456">
        <w:rPr>
          <w:rFonts w:ascii="Arial" w:hAnsi="Arial" w:cs="Arial"/>
          <w:sz w:val="24"/>
          <w:szCs w:val="24"/>
          <w:lang w:eastAsia="ru-RU"/>
        </w:rPr>
        <w:t>сельское поселение</w:t>
      </w:r>
      <w:r w:rsidRPr="00AC7456">
        <w:rPr>
          <w:rFonts w:ascii="Arial" w:hAnsi="Arial" w:cs="Arial"/>
          <w:sz w:val="24"/>
          <w:szCs w:val="24"/>
          <w:lang w:eastAsia="ru-RU"/>
        </w:rPr>
        <w:t xml:space="preserve"> производит формирование оценки эффективности налоговых расходов, представленных кураторами налоговых расходов, за год, предшествующий отчетному финансовому году, в срок до 15 мая текущего финансового года, за отчетный финансовый год - в срок до 10 августа текущего финансового года.</w:t>
      </w:r>
    </w:p>
    <w:p w:rsidR="007336B6" w:rsidRPr="00AC7456" w:rsidRDefault="007336B6" w:rsidP="00AC7456">
      <w:pPr>
        <w:pStyle w:val="ab"/>
        <w:ind w:firstLine="709"/>
        <w:jc w:val="both"/>
        <w:rPr>
          <w:rFonts w:ascii="Arial" w:hAnsi="Arial" w:cs="Arial"/>
          <w:sz w:val="24"/>
          <w:szCs w:val="24"/>
          <w:lang w:eastAsia="ru-RU"/>
        </w:rPr>
      </w:pPr>
      <w:r w:rsidRPr="00AC7456">
        <w:rPr>
          <w:rFonts w:ascii="Arial" w:hAnsi="Arial" w:cs="Arial"/>
          <w:sz w:val="24"/>
          <w:szCs w:val="24"/>
          <w:lang w:eastAsia="ru-RU"/>
        </w:rPr>
        <w:t xml:space="preserve">Результаты оценки налоговых расходов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учитываются при формировании основных направлений бюджетной и налоговой политики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 xml:space="preserve">, а также при проведении оценки эффективности реализации муниципальных программ </w:t>
      </w:r>
      <w:proofErr w:type="spellStart"/>
      <w:r w:rsidR="00B947B0" w:rsidRPr="00AC7456">
        <w:rPr>
          <w:rFonts w:ascii="Arial" w:hAnsi="Arial" w:cs="Arial"/>
          <w:sz w:val="24"/>
          <w:szCs w:val="24"/>
          <w:lang w:eastAsia="ru-RU"/>
        </w:rPr>
        <w:t>Меловатского</w:t>
      </w:r>
      <w:proofErr w:type="spellEnd"/>
      <w:r w:rsidR="00951528" w:rsidRPr="00AC7456">
        <w:rPr>
          <w:rFonts w:ascii="Arial" w:hAnsi="Arial" w:cs="Arial"/>
          <w:sz w:val="24"/>
          <w:szCs w:val="24"/>
          <w:lang w:eastAsia="ru-RU"/>
        </w:rPr>
        <w:t xml:space="preserve"> сельского поселения</w:t>
      </w:r>
      <w:r w:rsidRPr="00AC7456">
        <w:rPr>
          <w:rFonts w:ascii="Arial" w:hAnsi="Arial" w:cs="Arial"/>
          <w:sz w:val="24"/>
          <w:szCs w:val="24"/>
          <w:lang w:eastAsia="ru-RU"/>
        </w:rPr>
        <w:t>.</w:t>
      </w:r>
    </w:p>
    <w:p w:rsidR="007336B6" w:rsidRPr="00AC7456" w:rsidRDefault="007336B6" w:rsidP="007336B6">
      <w:pPr>
        <w:pStyle w:val="ab"/>
        <w:ind w:firstLine="709"/>
        <w:jc w:val="both"/>
        <w:rPr>
          <w:rFonts w:ascii="Arial" w:hAnsi="Arial" w:cs="Arial"/>
          <w:sz w:val="24"/>
          <w:szCs w:val="24"/>
        </w:rPr>
      </w:pPr>
    </w:p>
    <w:p w:rsidR="007336B6" w:rsidRPr="00AC7456" w:rsidRDefault="007336B6" w:rsidP="007336B6">
      <w:pPr>
        <w:pStyle w:val="ab"/>
        <w:ind w:firstLine="709"/>
        <w:jc w:val="both"/>
        <w:rPr>
          <w:rFonts w:ascii="Arial" w:hAnsi="Arial" w:cs="Arial"/>
          <w:sz w:val="24"/>
          <w:szCs w:val="24"/>
        </w:rPr>
        <w:sectPr w:rsidR="007336B6" w:rsidRPr="00AC7456" w:rsidSect="00AC7456">
          <w:headerReference w:type="default" r:id="rId8"/>
          <w:pgSz w:w="11906" w:h="16838"/>
          <w:pgMar w:top="2268" w:right="567" w:bottom="851" w:left="1701" w:header="709" w:footer="709" w:gutter="0"/>
          <w:cols w:space="708"/>
          <w:titlePg/>
          <w:docGrid w:linePitch="381"/>
        </w:sectPr>
      </w:pPr>
    </w:p>
    <w:p w:rsidR="007336B6" w:rsidRPr="00AC7456" w:rsidRDefault="007336B6" w:rsidP="00FA2466">
      <w:pPr>
        <w:pStyle w:val="ab"/>
        <w:ind w:left="8496" w:firstLine="9"/>
        <w:jc w:val="both"/>
        <w:rPr>
          <w:rFonts w:ascii="Arial" w:hAnsi="Arial" w:cs="Arial"/>
          <w:sz w:val="24"/>
          <w:szCs w:val="24"/>
        </w:rPr>
      </w:pPr>
      <w:r w:rsidRPr="00AC7456">
        <w:rPr>
          <w:rFonts w:ascii="Arial" w:hAnsi="Arial" w:cs="Arial"/>
          <w:sz w:val="24"/>
          <w:szCs w:val="24"/>
        </w:rPr>
        <w:lastRenderedPageBreak/>
        <w:t>Приложение 1</w:t>
      </w:r>
    </w:p>
    <w:p w:rsidR="007336B6" w:rsidRPr="00AC7456" w:rsidRDefault="007336B6" w:rsidP="00FA2466">
      <w:pPr>
        <w:pStyle w:val="ab"/>
        <w:ind w:left="8496" w:firstLine="9"/>
        <w:jc w:val="both"/>
        <w:rPr>
          <w:rFonts w:ascii="Arial" w:hAnsi="Arial" w:cs="Arial"/>
          <w:sz w:val="24"/>
          <w:szCs w:val="24"/>
        </w:rPr>
      </w:pPr>
      <w:r w:rsidRPr="00AC7456">
        <w:rPr>
          <w:rFonts w:ascii="Arial" w:hAnsi="Arial" w:cs="Arial"/>
          <w:sz w:val="24"/>
          <w:szCs w:val="24"/>
        </w:rPr>
        <w:t xml:space="preserve">к Порядку формирования перечня </w:t>
      </w:r>
    </w:p>
    <w:p w:rsidR="007336B6" w:rsidRPr="00AC7456" w:rsidRDefault="007336B6" w:rsidP="00FA2466">
      <w:pPr>
        <w:pStyle w:val="ab"/>
        <w:ind w:left="8496" w:firstLine="9"/>
        <w:jc w:val="both"/>
        <w:rPr>
          <w:rFonts w:ascii="Arial" w:hAnsi="Arial" w:cs="Arial"/>
          <w:sz w:val="24"/>
          <w:szCs w:val="24"/>
        </w:rPr>
      </w:pPr>
      <w:r w:rsidRPr="00AC7456">
        <w:rPr>
          <w:rFonts w:ascii="Arial" w:hAnsi="Arial" w:cs="Arial"/>
          <w:sz w:val="24"/>
          <w:szCs w:val="24"/>
        </w:rPr>
        <w:t>налоговых расходов</w:t>
      </w:r>
      <w:r w:rsidR="000F6A75" w:rsidRPr="00AC7456">
        <w:rPr>
          <w:rFonts w:ascii="Arial" w:hAnsi="Arial" w:cs="Arial"/>
          <w:sz w:val="24"/>
          <w:szCs w:val="24"/>
        </w:rPr>
        <w:t xml:space="preserve"> </w:t>
      </w:r>
      <w:r w:rsidRPr="00AC7456">
        <w:rPr>
          <w:rFonts w:ascii="Arial" w:hAnsi="Arial" w:cs="Arial"/>
          <w:sz w:val="24"/>
          <w:szCs w:val="24"/>
        </w:rPr>
        <w:t xml:space="preserve">и оценки  эффективности </w:t>
      </w:r>
    </w:p>
    <w:p w:rsidR="007336B6" w:rsidRPr="00AC7456" w:rsidRDefault="007336B6" w:rsidP="000F6A75">
      <w:pPr>
        <w:pStyle w:val="ab"/>
        <w:ind w:left="8496" w:firstLine="9"/>
        <w:jc w:val="both"/>
        <w:rPr>
          <w:rFonts w:ascii="Arial" w:hAnsi="Arial" w:cs="Arial"/>
          <w:sz w:val="24"/>
          <w:szCs w:val="24"/>
        </w:rPr>
      </w:pPr>
      <w:r w:rsidRPr="00AC7456">
        <w:rPr>
          <w:rFonts w:ascii="Arial" w:hAnsi="Arial" w:cs="Arial"/>
          <w:sz w:val="24"/>
          <w:szCs w:val="24"/>
        </w:rPr>
        <w:t>налоговых расходов</w:t>
      </w:r>
      <w:r w:rsidR="000F6A75" w:rsidRPr="00AC7456">
        <w:rPr>
          <w:rFonts w:ascii="Arial" w:hAnsi="Arial" w:cs="Arial"/>
          <w:sz w:val="24"/>
          <w:szCs w:val="24"/>
        </w:rPr>
        <w:t xml:space="preserve"> </w:t>
      </w:r>
      <w:proofErr w:type="spellStart"/>
      <w:r w:rsidR="00B947B0" w:rsidRPr="00AC7456">
        <w:rPr>
          <w:rFonts w:ascii="Arial" w:hAnsi="Arial" w:cs="Arial"/>
          <w:sz w:val="24"/>
          <w:szCs w:val="24"/>
        </w:rPr>
        <w:t>Меловатского</w:t>
      </w:r>
      <w:proofErr w:type="spellEnd"/>
      <w:r w:rsidR="000F6A75" w:rsidRPr="00AC7456">
        <w:rPr>
          <w:rFonts w:ascii="Arial" w:hAnsi="Arial" w:cs="Arial"/>
          <w:sz w:val="24"/>
          <w:szCs w:val="24"/>
        </w:rPr>
        <w:t xml:space="preserve"> сельского поселения </w:t>
      </w:r>
      <w:proofErr w:type="spellStart"/>
      <w:r w:rsidR="000F6A75" w:rsidRPr="00AC7456">
        <w:rPr>
          <w:rFonts w:ascii="Arial" w:hAnsi="Arial" w:cs="Arial"/>
          <w:sz w:val="24"/>
          <w:szCs w:val="24"/>
        </w:rPr>
        <w:t>Калачеевского</w:t>
      </w:r>
      <w:proofErr w:type="spellEnd"/>
      <w:r w:rsidR="000F6A75" w:rsidRPr="00AC7456">
        <w:rPr>
          <w:rFonts w:ascii="Arial" w:hAnsi="Arial" w:cs="Arial"/>
          <w:sz w:val="24"/>
          <w:szCs w:val="24"/>
        </w:rPr>
        <w:t xml:space="preserve"> муниципального района Воронежской области</w:t>
      </w:r>
    </w:p>
    <w:p w:rsidR="007336B6" w:rsidRPr="00AC7456" w:rsidRDefault="007336B6" w:rsidP="007336B6">
      <w:pPr>
        <w:pStyle w:val="ab"/>
        <w:ind w:firstLine="709"/>
        <w:jc w:val="both"/>
        <w:rPr>
          <w:rFonts w:ascii="Arial" w:hAnsi="Arial" w:cs="Arial"/>
          <w:sz w:val="24"/>
          <w:szCs w:val="24"/>
        </w:rPr>
      </w:pPr>
    </w:p>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Перечень налоговых расходов</w:t>
      </w:r>
    </w:p>
    <w:p w:rsidR="007336B6" w:rsidRPr="00AC7456" w:rsidRDefault="007336B6" w:rsidP="007336B6">
      <w:pPr>
        <w:pStyle w:val="ab"/>
        <w:ind w:firstLine="709"/>
        <w:jc w:val="both"/>
        <w:rPr>
          <w:rFonts w:ascii="Arial" w:hAnsi="Arial" w:cs="Arial"/>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276"/>
        <w:gridCol w:w="1647"/>
        <w:gridCol w:w="1506"/>
        <w:gridCol w:w="1474"/>
        <w:gridCol w:w="1587"/>
        <w:gridCol w:w="1506"/>
        <w:gridCol w:w="1506"/>
        <w:gridCol w:w="1506"/>
        <w:gridCol w:w="1742"/>
      </w:tblGrid>
      <w:tr w:rsidR="007336B6" w:rsidRPr="00AC7456" w:rsidTr="00AC7456">
        <w:tc>
          <w:tcPr>
            <w:tcW w:w="913" w:type="dxa"/>
            <w:vMerge w:val="restart"/>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w:t>
            </w:r>
          </w:p>
          <w:p w:rsidR="007336B6" w:rsidRPr="00AC7456" w:rsidRDefault="007336B6" w:rsidP="0096217F">
            <w:pPr>
              <w:pStyle w:val="ab"/>
              <w:jc w:val="center"/>
              <w:rPr>
                <w:rFonts w:ascii="Arial" w:hAnsi="Arial" w:cs="Arial"/>
                <w:sz w:val="24"/>
                <w:szCs w:val="24"/>
              </w:rPr>
            </w:pPr>
            <w:proofErr w:type="gramStart"/>
            <w:r w:rsidRPr="00AC7456">
              <w:rPr>
                <w:rFonts w:ascii="Arial" w:hAnsi="Arial" w:cs="Arial"/>
                <w:sz w:val="24"/>
                <w:szCs w:val="24"/>
              </w:rPr>
              <w:t>п</w:t>
            </w:r>
            <w:proofErr w:type="gramEnd"/>
            <w:r w:rsidRPr="00AC7456">
              <w:rPr>
                <w:rFonts w:ascii="Arial" w:hAnsi="Arial" w:cs="Arial"/>
                <w:sz w:val="24"/>
                <w:szCs w:val="24"/>
              </w:rPr>
              <w:t>/п</w:t>
            </w:r>
          </w:p>
        </w:tc>
        <w:tc>
          <w:tcPr>
            <w:tcW w:w="1276" w:type="dxa"/>
            <w:vMerge w:val="restart"/>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Куратор</w:t>
            </w:r>
          </w:p>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налогового</w:t>
            </w:r>
          </w:p>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расхода</w:t>
            </w:r>
          </w:p>
        </w:tc>
        <w:tc>
          <w:tcPr>
            <w:tcW w:w="12474" w:type="dxa"/>
            <w:gridSpan w:val="8"/>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Нормативные характеристики</w:t>
            </w:r>
          </w:p>
          <w:p w:rsidR="007336B6" w:rsidRPr="00AC7456" w:rsidRDefault="007336B6" w:rsidP="000F6A75">
            <w:pPr>
              <w:pStyle w:val="ab"/>
              <w:jc w:val="center"/>
              <w:rPr>
                <w:rFonts w:ascii="Arial" w:hAnsi="Arial" w:cs="Arial"/>
                <w:sz w:val="24"/>
                <w:szCs w:val="24"/>
              </w:rPr>
            </w:pPr>
            <w:r w:rsidRPr="00AC7456">
              <w:rPr>
                <w:rFonts w:ascii="Arial" w:hAnsi="Arial" w:cs="Arial"/>
                <w:sz w:val="24"/>
                <w:szCs w:val="24"/>
              </w:rPr>
              <w:t>налоговых расходов</w:t>
            </w:r>
          </w:p>
        </w:tc>
      </w:tr>
      <w:tr w:rsidR="007336B6" w:rsidRPr="00AC7456" w:rsidTr="00AC7456">
        <w:tc>
          <w:tcPr>
            <w:tcW w:w="913" w:type="dxa"/>
            <w:vMerge/>
          </w:tcPr>
          <w:p w:rsidR="007336B6" w:rsidRPr="00AC7456" w:rsidRDefault="007336B6" w:rsidP="0096217F">
            <w:pPr>
              <w:pStyle w:val="ab"/>
              <w:jc w:val="center"/>
              <w:rPr>
                <w:rFonts w:ascii="Arial" w:hAnsi="Arial" w:cs="Arial"/>
                <w:sz w:val="24"/>
                <w:szCs w:val="24"/>
              </w:rPr>
            </w:pPr>
          </w:p>
        </w:tc>
        <w:tc>
          <w:tcPr>
            <w:tcW w:w="1276" w:type="dxa"/>
            <w:vMerge/>
          </w:tcPr>
          <w:p w:rsidR="007336B6" w:rsidRPr="00AC7456" w:rsidRDefault="007336B6" w:rsidP="0096217F">
            <w:pPr>
              <w:pStyle w:val="ab"/>
              <w:jc w:val="center"/>
              <w:rPr>
                <w:rFonts w:ascii="Arial" w:hAnsi="Arial" w:cs="Arial"/>
                <w:sz w:val="24"/>
                <w:szCs w:val="24"/>
              </w:rPr>
            </w:pPr>
          </w:p>
        </w:tc>
        <w:tc>
          <w:tcPr>
            <w:tcW w:w="3153" w:type="dxa"/>
            <w:gridSpan w:val="2"/>
          </w:tcPr>
          <w:p w:rsidR="007336B6" w:rsidRPr="00AC7456" w:rsidRDefault="000F6A75" w:rsidP="000F6A75">
            <w:pPr>
              <w:ind w:firstLine="0"/>
              <w:jc w:val="center"/>
              <w:rPr>
                <w:rFonts w:cs="Arial"/>
              </w:rPr>
            </w:pPr>
            <w:r w:rsidRPr="00AC7456">
              <w:rPr>
                <w:rFonts w:cs="Arial"/>
              </w:rPr>
              <w:t>Нормативные правовые акты</w:t>
            </w:r>
            <w:r w:rsidR="007336B6" w:rsidRPr="00AC7456">
              <w:rPr>
                <w:rFonts w:cs="Arial"/>
              </w:rPr>
              <w:t>, их структурные единицы, которыми предусматриваются налоговые льготы, освобождения и иные преференции по налогам</w:t>
            </w:r>
          </w:p>
        </w:tc>
        <w:tc>
          <w:tcPr>
            <w:tcW w:w="1474" w:type="dxa"/>
            <w:vMerge w:val="restart"/>
          </w:tcPr>
          <w:p w:rsidR="00A93EBC" w:rsidRPr="00AC7456" w:rsidRDefault="007336B6" w:rsidP="00A93EBC">
            <w:pPr>
              <w:ind w:firstLine="0"/>
              <w:jc w:val="center"/>
              <w:rPr>
                <w:rFonts w:cs="Arial"/>
              </w:rPr>
            </w:pPr>
            <w:r w:rsidRPr="00AC7456">
              <w:rPr>
                <w:rFonts w:cs="Arial"/>
              </w:rPr>
              <w:t>Условия предоставления налоговых льгот, освобожд</w:t>
            </w:r>
            <w:r w:rsidR="00D04259" w:rsidRPr="00AC7456">
              <w:rPr>
                <w:rFonts w:cs="Arial"/>
              </w:rPr>
              <w:t>е</w:t>
            </w:r>
            <w:r w:rsidRPr="00AC7456">
              <w:rPr>
                <w:rFonts w:cs="Arial"/>
              </w:rPr>
              <w:t xml:space="preserve">ний и иных преференций для плательщиков налогов </w:t>
            </w:r>
          </w:p>
          <w:p w:rsidR="007336B6" w:rsidRPr="00AC7456" w:rsidRDefault="007336B6" w:rsidP="000F6A75">
            <w:pPr>
              <w:ind w:firstLine="0"/>
              <w:jc w:val="center"/>
              <w:rPr>
                <w:rFonts w:cs="Arial"/>
              </w:rPr>
            </w:pPr>
          </w:p>
        </w:tc>
        <w:tc>
          <w:tcPr>
            <w:tcW w:w="1587" w:type="dxa"/>
            <w:vMerge w:val="restart"/>
          </w:tcPr>
          <w:p w:rsidR="00A93EBC" w:rsidRPr="00AC7456" w:rsidRDefault="007336B6" w:rsidP="00A93EBC">
            <w:pPr>
              <w:ind w:firstLine="0"/>
              <w:jc w:val="center"/>
              <w:rPr>
                <w:rFonts w:cs="Arial"/>
              </w:rPr>
            </w:pPr>
            <w:r w:rsidRPr="00AC7456">
              <w:rPr>
                <w:rFonts w:cs="Arial"/>
              </w:rPr>
              <w:t>Целевая категория плательщиков налогов, для которых предусмотрены налоговые льготы, освобождения и иные преференции</w:t>
            </w:r>
          </w:p>
          <w:p w:rsidR="007336B6" w:rsidRPr="00AC7456" w:rsidRDefault="007336B6" w:rsidP="000F6A75">
            <w:pPr>
              <w:ind w:firstLine="0"/>
              <w:jc w:val="center"/>
              <w:rPr>
                <w:rFonts w:cs="Arial"/>
              </w:rPr>
            </w:pPr>
          </w:p>
        </w:tc>
        <w:tc>
          <w:tcPr>
            <w:tcW w:w="1506" w:type="dxa"/>
            <w:vMerge w:val="restart"/>
          </w:tcPr>
          <w:p w:rsidR="007336B6" w:rsidRPr="00AC7456" w:rsidRDefault="007336B6" w:rsidP="00A93EBC">
            <w:pPr>
              <w:ind w:firstLine="0"/>
              <w:jc w:val="center"/>
              <w:rPr>
                <w:rFonts w:cs="Arial"/>
              </w:rPr>
            </w:pPr>
            <w:r w:rsidRPr="00AC7456">
              <w:rPr>
                <w:rFonts w:cs="Arial"/>
              </w:rPr>
              <w:t xml:space="preserve">Дата вступления в силу </w:t>
            </w:r>
            <w:r w:rsidR="00A93EBC" w:rsidRPr="00AC7456">
              <w:rPr>
                <w:rFonts w:cs="Arial"/>
              </w:rPr>
              <w:t>НПА</w:t>
            </w:r>
            <w:r w:rsidRPr="00AC7456">
              <w:rPr>
                <w:rFonts w:cs="Arial"/>
              </w:rPr>
              <w:t xml:space="preserve">, </w:t>
            </w:r>
            <w:proofErr w:type="gramStart"/>
            <w:r w:rsidRPr="00AC7456">
              <w:rPr>
                <w:rFonts w:cs="Arial"/>
              </w:rPr>
              <w:t>устанавливающих</w:t>
            </w:r>
            <w:proofErr w:type="gramEnd"/>
            <w:r w:rsidRPr="00AC7456">
              <w:rPr>
                <w:rFonts w:cs="Arial"/>
              </w:rPr>
              <w:t xml:space="preserve"> налоговые льготы, освобождения и иные преференции по налогам</w:t>
            </w:r>
          </w:p>
        </w:tc>
        <w:tc>
          <w:tcPr>
            <w:tcW w:w="1506" w:type="dxa"/>
            <w:vMerge w:val="restart"/>
          </w:tcPr>
          <w:p w:rsidR="007336B6" w:rsidRPr="00AC7456" w:rsidRDefault="007336B6" w:rsidP="000F6A75">
            <w:pPr>
              <w:ind w:firstLine="0"/>
              <w:jc w:val="center"/>
              <w:rPr>
                <w:rFonts w:cs="Arial"/>
              </w:rPr>
            </w:pPr>
            <w:r w:rsidRPr="00AC7456">
              <w:rPr>
                <w:rFonts w:cs="Arial"/>
              </w:rPr>
              <w:t xml:space="preserve">Дата начала действия </w:t>
            </w:r>
          </w:p>
          <w:p w:rsidR="007336B6" w:rsidRPr="00AC7456" w:rsidRDefault="007336B6" w:rsidP="00A93EBC">
            <w:pPr>
              <w:ind w:firstLine="0"/>
              <w:jc w:val="center"/>
              <w:rPr>
                <w:rFonts w:cs="Arial"/>
              </w:rPr>
            </w:pPr>
            <w:r w:rsidRPr="00AC7456">
              <w:rPr>
                <w:rFonts w:cs="Arial"/>
              </w:rPr>
              <w:t>права на налоговые льготы, освобожд</w:t>
            </w:r>
            <w:r w:rsidR="00A93EBC" w:rsidRPr="00AC7456">
              <w:rPr>
                <w:rFonts w:cs="Arial"/>
              </w:rPr>
              <w:t>е</w:t>
            </w:r>
            <w:r w:rsidRPr="00AC7456">
              <w:rPr>
                <w:rFonts w:cs="Arial"/>
              </w:rPr>
              <w:t>ни</w:t>
            </w:r>
            <w:r w:rsidR="00A93EBC" w:rsidRPr="00AC7456">
              <w:rPr>
                <w:rFonts w:cs="Arial"/>
              </w:rPr>
              <w:t>я</w:t>
            </w:r>
            <w:r w:rsidRPr="00AC7456">
              <w:rPr>
                <w:rFonts w:cs="Arial"/>
              </w:rPr>
              <w:t xml:space="preserve"> и иные преференции по налогам</w:t>
            </w:r>
          </w:p>
        </w:tc>
        <w:tc>
          <w:tcPr>
            <w:tcW w:w="1506" w:type="dxa"/>
            <w:vMerge w:val="restart"/>
          </w:tcPr>
          <w:p w:rsidR="007336B6" w:rsidRPr="00AC7456" w:rsidRDefault="007336B6" w:rsidP="00A93EBC">
            <w:pPr>
              <w:ind w:firstLine="0"/>
              <w:jc w:val="center"/>
              <w:rPr>
                <w:rFonts w:cs="Arial"/>
              </w:rPr>
            </w:pPr>
            <w:r w:rsidRPr="00AC7456">
              <w:rPr>
                <w:rFonts w:cs="Arial"/>
              </w:rPr>
              <w:t>Период действия налоговых льгот, освобождений и иных преференций по налогам</w:t>
            </w:r>
          </w:p>
        </w:tc>
        <w:tc>
          <w:tcPr>
            <w:tcW w:w="1742" w:type="dxa"/>
            <w:vMerge w:val="restart"/>
          </w:tcPr>
          <w:p w:rsidR="007336B6" w:rsidRPr="00AC7456" w:rsidRDefault="007336B6" w:rsidP="00250E8D">
            <w:pPr>
              <w:ind w:firstLine="0"/>
              <w:jc w:val="center"/>
              <w:rPr>
                <w:rFonts w:cs="Arial"/>
              </w:rPr>
            </w:pPr>
            <w:r w:rsidRPr="00AC7456">
              <w:rPr>
                <w:rFonts w:cs="Arial"/>
              </w:rPr>
              <w:t>Дата прекращения действия налоговых льгот, освобождений и иных преференций по налогам</w:t>
            </w:r>
          </w:p>
        </w:tc>
      </w:tr>
      <w:tr w:rsidR="007336B6" w:rsidRPr="00AC7456" w:rsidTr="00AC7456">
        <w:tc>
          <w:tcPr>
            <w:tcW w:w="913" w:type="dxa"/>
            <w:vMerge/>
          </w:tcPr>
          <w:p w:rsidR="007336B6" w:rsidRPr="00AC7456" w:rsidRDefault="007336B6" w:rsidP="002544EB">
            <w:pPr>
              <w:pStyle w:val="ab"/>
              <w:ind w:firstLine="709"/>
              <w:jc w:val="both"/>
              <w:rPr>
                <w:rFonts w:ascii="Arial" w:hAnsi="Arial" w:cs="Arial"/>
                <w:sz w:val="24"/>
                <w:szCs w:val="24"/>
              </w:rPr>
            </w:pPr>
          </w:p>
        </w:tc>
        <w:tc>
          <w:tcPr>
            <w:tcW w:w="1276" w:type="dxa"/>
            <w:vMerge/>
          </w:tcPr>
          <w:p w:rsidR="007336B6" w:rsidRPr="00AC7456" w:rsidRDefault="007336B6" w:rsidP="002544EB">
            <w:pPr>
              <w:pStyle w:val="ab"/>
              <w:ind w:firstLine="709"/>
              <w:jc w:val="both"/>
              <w:rPr>
                <w:rFonts w:ascii="Arial" w:hAnsi="Arial" w:cs="Arial"/>
                <w:sz w:val="24"/>
                <w:szCs w:val="24"/>
              </w:rPr>
            </w:pPr>
          </w:p>
        </w:tc>
        <w:tc>
          <w:tcPr>
            <w:tcW w:w="1647" w:type="dxa"/>
          </w:tcPr>
          <w:p w:rsidR="007336B6" w:rsidRPr="00AC7456" w:rsidRDefault="000F6A75" w:rsidP="00D04259">
            <w:pPr>
              <w:pStyle w:val="ab"/>
              <w:ind w:firstLine="79"/>
              <w:jc w:val="center"/>
              <w:rPr>
                <w:rFonts w:ascii="Arial" w:hAnsi="Arial" w:cs="Arial"/>
                <w:sz w:val="24"/>
                <w:szCs w:val="24"/>
              </w:rPr>
            </w:pPr>
            <w:r w:rsidRPr="00AC7456">
              <w:rPr>
                <w:rFonts w:ascii="Arial" w:hAnsi="Arial" w:cs="Arial"/>
                <w:sz w:val="24"/>
                <w:szCs w:val="24"/>
              </w:rPr>
              <w:t>НПА</w:t>
            </w:r>
            <w:r w:rsidR="007336B6" w:rsidRPr="00AC7456">
              <w:rPr>
                <w:rFonts w:ascii="Arial" w:hAnsi="Arial" w:cs="Arial"/>
                <w:sz w:val="24"/>
                <w:szCs w:val="24"/>
              </w:rPr>
              <w:t xml:space="preserve">, </w:t>
            </w:r>
            <w:proofErr w:type="gramStart"/>
            <w:r w:rsidR="007336B6" w:rsidRPr="00AC7456">
              <w:rPr>
                <w:rFonts w:ascii="Arial" w:hAnsi="Arial" w:cs="Arial"/>
                <w:sz w:val="24"/>
                <w:szCs w:val="24"/>
              </w:rPr>
              <w:t>устанавливающий</w:t>
            </w:r>
            <w:proofErr w:type="gramEnd"/>
            <w:r w:rsidR="007336B6" w:rsidRPr="00AC7456">
              <w:rPr>
                <w:rFonts w:ascii="Arial" w:hAnsi="Arial" w:cs="Arial"/>
                <w:sz w:val="24"/>
                <w:szCs w:val="24"/>
              </w:rPr>
              <w:t xml:space="preserve"> льготу</w:t>
            </w:r>
          </w:p>
        </w:tc>
        <w:tc>
          <w:tcPr>
            <w:tcW w:w="1506" w:type="dxa"/>
          </w:tcPr>
          <w:p w:rsidR="007336B6" w:rsidRPr="00AC7456" w:rsidRDefault="007336B6" w:rsidP="00D04259">
            <w:pPr>
              <w:pStyle w:val="ab"/>
              <w:ind w:firstLine="79"/>
              <w:jc w:val="center"/>
              <w:rPr>
                <w:rFonts w:ascii="Arial" w:hAnsi="Arial" w:cs="Arial"/>
                <w:sz w:val="24"/>
                <w:szCs w:val="24"/>
              </w:rPr>
            </w:pPr>
            <w:r w:rsidRPr="00AC7456">
              <w:rPr>
                <w:rFonts w:ascii="Arial" w:hAnsi="Arial" w:cs="Arial"/>
                <w:sz w:val="24"/>
                <w:szCs w:val="24"/>
              </w:rPr>
              <w:t xml:space="preserve">Структурные единицы </w:t>
            </w:r>
            <w:r w:rsidR="000F6A75" w:rsidRPr="00AC7456">
              <w:rPr>
                <w:rFonts w:ascii="Arial" w:hAnsi="Arial" w:cs="Arial"/>
                <w:sz w:val="24"/>
                <w:szCs w:val="24"/>
              </w:rPr>
              <w:t>НПА</w:t>
            </w:r>
            <w:r w:rsidRPr="00AC7456">
              <w:rPr>
                <w:rFonts w:ascii="Arial" w:hAnsi="Arial" w:cs="Arial"/>
                <w:sz w:val="24"/>
                <w:szCs w:val="24"/>
              </w:rPr>
              <w:t xml:space="preserve">, </w:t>
            </w:r>
            <w:proofErr w:type="gramStart"/>
            <w:r w:rsidRPr="00AC7456">
              <w:rPr>
                <w:rFonts w:ascii="Arial" w:hAnsi="Arial" w:cs="Arial"/>
                <w:sz w:val="24"/>
                <w:szCs w:val="24"/>
              </w:rPr>
              <w:t>устанавливающего</w:t>
            </w:r>
            <w:proofErr w:type="gramEnd"/>
            <w:r w:rsidRPr="00AC7456">
              <w:rPr>
                <w:rFonts w:ascii="Arial" w:hAnsi="Arial" w:cs="Arial"/>
                <w:sz w:val="24"/>
                <w:szCs w:val="24"/>
              </w:rPr>
              <w:t xml:space="preserve"> льготу</w:t>
            </w:r>
          </w:p>
        </w:tc>
        <w:tc>
          <w:tcPr>
            <w:tcW w:w="1474" w:type="dxa"/>
            <w:vMerge/>
          </w:tcPr>
          <w:p w:rsidR="007336B6" w:rsidRPr="00AC7456" w:rsidRDefault="007336B6" w:rsidP="002544EB">
            <w:pPr>
              <w:pStyle w:val="ab"/>
              <w:ind w:firstLine="709"/>
              <w:jc w:val="both"/>
              <w:rPr>
                <w:rFonts w:ascii="Arial" w:hAnsi="Arial" w:cs="Arial"/>
                <w:sz w:val="24"/>
                <w:szCs w:val="24"/>
              </w:rPr>
            </w:pPr>
          </w:p>
        </w:tc>
        <w:tc>
          <w:tcPr>
            <w:tcW w:w="1587" w:type="dxa"/>
            <w:vMerge/>
          </w:tcPr>
          <w:p w:rsidR="007336B6" w:rsidRPr="00AC7456" w:rsidRDefault="007336B6" w:rsidP="002544EB">
            <w:pPr>
              <w:pStyle w:val="ab"/>
              <w:ind w:firstLine="709"/>
              <w:jc w:val="both"/>
              <w:rPr>
                <w:rFonts w:ascii="Arial" w:hAnsi="Arial" w:cs="Arial"/>
                <w:sz w:val="24"/>
                <w:szCs w:val="24"/>
              </w:rPr>
            </w:pPr>
          </w:p>
        </w:tc>
        <w:tc>
          <w:tcPr>
            <w:tcW w:w="1506" w:type="dxa"/>
            <w:vMerge/>
          </w:tcPr>
          <w:p w:rsidR="007336B6" w:rsidRPr="00AC7456" w:rsidRDefault="007336B6" w:rsidP="002544EB">
            <w:pPr>
              <w:pStyle w:val="ab"/>
              <w:ind w:firstLine="709"/>
              <w:jc w:val="both"/>
              <w:rPr>
                <w:rFonts w:ascii="Arial" w:hAnsi="Arial" w:cs="Arial"/>
                <w:sz w:val="24"/>
                <w:szCs w:val="24"/>
              </w:rPr>
            </w:pPr>
          </w:p>
        </w:tc>
        <w:tc>
          <w:tcPr>
            <w:tcW w:w="1506" w:type="dxa"/>
            <w:vMerge/>
          </w:tcPr>
          <w:p w:rsidR="007336B6" w:rsidRPr="00AC7456" w:rsidRDefault="007336B6" w:rsidP="002544EB">
            <w:pPr>
              <w:pStyle w:val="ab"/>
              <w:ind w:firstLine="709"/>
              <w:jc w:val="both"/>
              <w:rPr>
                <w:rFonts w:ascii="Arial" w:hAnsi="Arial" w:cs="Arial"/>
                <w:sz w:val="24"/>
                <w:szCs w:val="24"/>
              </w:rPr>
            </w:pPr>
          </w:p>
        </w:tc>
        <w:tc>
          <w:tcPr>
            <w:tcW w:w="1506" w:type="dxa"/>
            <w:vMerge/>
          </w:tcPr>
          <w:p w:rsidR="007336B6" w:rsidRPr="00AC7456" w:rsidRDefault="007336B6" w:rsidP="002544EB">
            <w:pPr>
              <w:pStyle w:val="ab"/>
              <w:ind w:firstLine="709"/>
              <w:jc w:val="both"/>
              <w:rPr>
                <w:rFonts w:ascii="Arial" w:hAnsi="Arial" w:cs="Arial"/>
                <w:sz w:val="24"/>
                <w:szCs w:val="24"/>
              </w:rPr>
            </w:pPr>
          </w:p>
        </w:tc>
        <w:tc>
          <w:tcPr>
            <w:tcW w:w="1742" w:type="dxa"/>
            <w:vMerge/>
          </w:tcPr>
          <w:p w:rsidR="007336B6" w:rsidRPr="00AC7456" w:rsidRDefault="007336B6" w:rsidP="002544EB">
            <w:pPr>
              <w:pStyle w:val="ab"/>
              <w:ind w:firstLine="709"/>
              <w:jc w:val="both"/>
              <w:rPr>
                <w:rFonts w:ascii="Arial" w:hAnsi="Arial" w:cs="Arial"/>
                <w:sz w:val="24"/>
                <w:szCs w:val="24"/>
              </w:rPr>
            </w:pPr>
          </w:p>
        </w:tc>
      </w:tr>
      <w:tr w:rsidR="007336B6" w:rsidRPr="00AC7456" w:rsidTr="00AC7456">
        <w:tc>
          <w:tcPr>
            <w:tcW w:w="913"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1</w:t>
            </w:r>
          </w:p>
        </w:tc>
        <w:tc>
          <w:tcPr>
            <w:tcW w:w="1276"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2</w:t>
            </w:r>
          </w:p>
        </w:tc>
        <w:tc>
          <w:tcPr>
            <w:tcW w:w="1647"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3</w:t>
            </w:r>
          </w:p>
        </w:tc>
        <w:tc>
          <w:tcPr>
            <w:tcW w:w="1506"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4</w:t>
            </w:r>
          </w:p>
        </w:tc>
        <w:tc>
          <w:tcPr>
            <w:tcW w:w="1474"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5</w:t>
            </w:r>
          </w:p>
        </w:tc>
        <w:tc>
          <w:tcPr>
            <w:tcW w:w="1587"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6</w:t>
            </w:r>
          </w:p>
        </w:tc>
        <w:tc>
          <w:tcPr>
            <w:tcW w:w="1506"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7</w:t>
            </w:r>
          </w:p>
        </w:tc>
        <w:tc>
          <w:tcPr>
            <w:tcW w:w="1506"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8</w:t>
            </w:r>
          </w:p>
        </w:tc>
        <w:tc>
          <w:tcPr>
            <w:tcW w:w="1506"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9</w:t>
            </w:r>
          </w:p>
        </w:tc>
        <w:tc>
          <w:tcPr>
            <w:tcW w:w="1742"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10</w:t>
            </w:r>
          </w:p>
        </w:tc>
      </w:tr>
      <w:tr w:rsidR="007336B6" w:rsidRPr="00AC7456" w:rsidTr="00AC7456">
        <w:tc>
          <w:tcPr>
            <w:tcW w:w="913" w:type="dxa"/>
          </w:tcPr>
          <w:p w:rsidR="007336B6" w:rsidRPr="00AC7456" w:rsidRDefault="007336B6" w:rsidP="0096217F">
            <w:pPr>
              <w:pStyle w:val="ab"/>
              <w:jc w:val="center"/>
              <w:rPr>
                <w:rFonts w:ascii="Arial" w:hAnsi="Arial" w:cs="Arial"/>
                <w:sz w:val="24"/>
                <w:szCs w:val="24"/>
              </w:rPr>
            </w:pPr>
          </w:p>
        </w:tc>
        <w:tc>
          <w:tcPr>
            <w:tcW w:w="1276" w:type="dxa"/>
          </w:tcPr>
          <w:p w:rsidR="007336B6" w:rsidRPr="00AC7456" w:rsidRDefault="007336B6" w:rsidP="0096217F">
            <w:pPr>
              <w:pStyle w:val="ab"/>
              <w:jc w:val="center"/>
              <w:rPr>
                <w:rFonts w:ascii="Arial" w:hAnsi="Arial" w:cs="Arial"/>
                <w:sz w:val="24"/>
                <w:szCs w:val="24"/>
              </w:rPr>
            </w:pPr>
          </w:p>
        </w:tc>
        <w:tc>
          <w:tcPr>
            <w:tcW w:w="1647" w:type="dxa"/>
          </w:tcPr>
          <w:p w:rsidR="007336B6" w:rsidRPr="00AC7456" w:rsidRDefault="007336B6" w:rsidP="0096217F">
            <w:pPr>
              <w:pStyle w:val="ab"/>
              <w:jc w:val="center"/>
              <w:rPr>
                <w:rFonts w:ascii="Arial" w:hAnsi="Arial" w:cs="Arial"/>
                <w:sz w:val="24"/>
                <w:szCs w:val="24"/>
              </w:rPr>
            </w:pPr>
          </w:p>
        </w:tc>
        <w:tc>
          <w:tcPr>
            <w:tcW w:w="1506" w:type="dxa"/>
          </w:tcPr>
          <w:p w:rsidR="007336B6" w:rsidRPr="00AC7456" w:rsidRDefault="007336B6" w:rsidP="0096217F">
            <w:pPr>
              <w:pStyle w:val="ab"/>
              <w:jc w:val="center"/>
              <w:rPr>
                <w:rFonts w:ascii="Arial" w:hAnsi="Arial" w:cs="Arial"/>
                <w:sz w:val="24"/>
                <w:szCs w:val="24"/>
              </w:rPr>
            </w:pPr>
          </w:p>
        </w:tc>
        <w:tc>
          <w:tcPr>
            <w:tcW w:w="1474" w:type="dxa"/>
          </w:tcPr>
          <w:p w:rsidR="007336B6" w:rsidRPr="00AC7456" w:rsidRDefault="007336B6" w:rsidP="0096217F">
            <w:pPr>
              <w:pStyle w:val="ab"/>
              <w:jc w:val="center"/>
              <w:rPr>
                <w:rFonts w:ascii="Arial" w:hAnsi="Arial" w:cs="Arial"/>
                <w:sz w:val="24"/>
                <w:szCs w:val="24"/>
              </w:rPr>
            </w:pPr>
          </w:p>
        </w:tc>
        <w:tc>
          <w:tcPr>
            <w:tcW w:w="1587" w:type="dxa"/>
          </w:tcPr>
          <w:p w:rsidR="007336B6" w:rsidRPr="00AC7456" w:rsidRDefault="007336B6" w:rsidP="0096217F">
            <w:pPr>
              <w:pStyle w:val="ab"/>
              <w:jc w:val="center"/>
              <w:rPr>
                <w:rFonts w:ascii="Arial" w:hAnsi="Arial" w:cs="Arial"/>
                <w:sz w:val="24"/>
                <w:szCs w:val="24"/>
              </w:rPr>
            </w:pPr>
          </w:p>
        </w:tc>
        <w:tc>
          <w:tcPr>
            <w:tcW w:w="1506" w:type="dxa"/>
          </w:tcPr>
          <w:p w:rsidR="007336B6" w:rsidRPr="00AC7456" w:rsidRDefault="007336B6" w:rsidP="0096217F">
            <w:pPr>
              <w:pStyle w:val="ab"/>
              <w:jc w:val="center"/>
              <w:rPr>
                <w:rFonts w:ascii="Arial" w:hAnsi="Arial" w:cs="Arial"/>
                <w:sz w:val="24"/>
                <w:szCs w:val="24"/>
              </w:rPr>
            </w:pPr>
          </w:p>
        </w:tc>
        <w:tc>
          <w:tcPr>
            <w:tcW w:w="1506" w:type="dxa"/>
          </w:tcPr>
          <w:p w:rsidR="007336B6" w:rsidRPr="00AC7456" w:rsidRDefault="007336B6" w:rsidP="0096217F">
            <w:pPr>
              <w:pStyle w:val="ab"/>
              <w:jc w:val="center"/>
              <w:rPr>
                <w:rFonts w:ascii="Arial" w:hAnsi="Arial" w:cs="Arial"/>
                <w:sz w:val="24"/>
                <w:szCs w:val="24"/>
              </w:rPr>
            </w:pPr>
          </w:p>
        </w:tc>
        <w:tc>
          <w:tcPr>
            <w:tcW w:w="1506" w:type="dxa"/>
          </w:tcPr>
          <w:p w:rsidR="007336B6" w:rsidRPr="00AC7456" w:rsidRDefault="007336B6" w:rsidP="0096217F">
            <w:pPr>
              <w:pStyle w:val="ab"/>
              <w:jc w:val="center"/>
              <w:rPr>
                <w:rFonts w:ascii="Arial" w:hAnsi="Arial" w:cs="Arial"/>
                <w:sz w:val="24"/>
                <w:szCs w:val="24"/>
              </w:rPr>
            </w:pPr>
          </w:p>
        </w:tc>
        <w:tc>
          <w:tcPr>
            <w:tcW w:w="1742" w:type="dxa"/>
          </w:tcPr>
          <w:p w:rsidR="007336B6" w:rsidRPr="00AC7456" w:rsidRDefault="007336B6" w:rsidP="0096217F">
            <w:pPr>
              <w:pStyle w:val="ab"/>
              <w:jc w:val="center"/>
              <w:rPr>
                <w:rFonts w:ascii="Arial" w:hAnsi="Arial" w:cs="Arial"/>
                <w:sz w:val="24"/>
                <w:szCs w:val="24"/>
              </w:rPr>
            </w:pPr>
          </w:p>
        </w:tc>
      </w:tr>
    </w:tbl>
    <w:p w:rsidR="007336B6" w:rsidRPr="00AC7456" w:rsidRDefault="00FA2466" w:rsidP="007336B6">
      <w:pPr>
        <w:pStyle w:val="ab"/>
        <w:ind w:firstLine="709"/>
        <w:jc w:val="both"/>
        <w:rPr>
          <w:rFonts w:ascii="Arial" w:hAnsi="Arial" w:cs="Arial"/>
          <w:sz w:val="24"/>
          <w:szCs w:val="24"/>
        </w:rPr>
      </w:pPr>
      <w:r w:rsidRPr="00AC7456">
        <w:rPr>
          <w:rFonts w:ascii="Arial" w:hAnsi="Arial" w:cs="Arial"/>
          <w:sz w:val="24"/>
          <w:szCs w:val="24"/>
        </w:rPr>
        <w:br w:type="page"/>
      </w:r>
      <w:r w:rsidR="007336B6" w:rsidRPr="00AC7456">
        <w:rPr>
          <w:rFonts w:ascii="Arial" w:hAnsi="Arial" w:cs="Arial"/>
          <w:sz w:val="24"/>
          <w:szCs w:val="24"/>
        </w:rPr>
        <w:lastRenderedPageBreak/>
        <w:t>Продолжение таблицы</w:t>
      </w:r>
    </w:p>
    <w:p w:rsidR="00FA2466" w:rsidRPr="00AC7456" w:rsidRDefault="00FA2466" w:rsidP="007336B6">
      <w:pPr>
        <w:pStyle w:val="ab"/>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559"/>
        <w:gridCol w:w="1843"/>
        <w:gridCol w:w="1701"/>
        <w:gridCol w:w="1723"/>
        <w:gridCol w:w="1644"/>
        <w:gridCol w:w="4004"/>
      </w:tblGrid>
      <w:tr w:rsidR="007336B6" w:rsidRPr="00AC7456" w:rsidTr="002544EB">
        <w:tc>
          <w:tcPr>
            <w:tcW w:w="14379" w:type="dxa"/>
            <w:gridSpan w:val="7"/>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Целевые характеристики</w:t>
            </w:r>
            <w:r w:rsidR="00A93EBC" w:rsidRPr="00AC7456">
              <w:rPr>
                <w:rFonts w:ascii="Arial" w:hAnsi="Arial" w:cs="Arial"/>
                <w:sz w:val="24"/>
                <w:szCs w:val="24"/>
              </w:rPr>
              <w:t xml:space="preserve"> </w:t>
            </w:r>
            <w:r w:rsidRPr="00AC7456">
              <w:rPr>
                <w:rFonts w:ascii="Arial" w:hAnsi="Arial" w:cs="Arial"/>
                <w:sz w:val="24"/>
                <w:szCs w:val="24"/>
              </w:rPr>
              <w:t>налоговых расходов</w:t>
            </w:r>
          </w:p>
        </w:tc>
      </w:tr>
      <w:tr w:rsidR="007336B6" w:rsidRPr="00AC7456" w:rsidTr="002544EB">
        <w:tc>
          <w:tcPr>
            <w:tcW w:w="1905"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Наименование налоговых льгот, освобождений и иных преференций по налогам</w:t>
            </w:r>
          </w:p>
        </w:tc>
        <w:tc>
          <w:tcPr>
            <w:tcW w:w="1559"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Целевая категория налогового расхода</w:t>
            </w:r>
          </w:p>
          <w:p w:rsidR="007336B6" w:rsidRPr="00AC7456" w:rsidRDefault="00642F95" w:rsidP="0096217F">
            <w:pPr>
              <w:pStyle w:val="ab"/>
              <w:jc w:val="center"/>
              <w:rPr>
                <w:rFonts w:ascii="Arial" w:hAnsi="Arial" w:cs="Arial"/>
                <w:sz w:val="24"/>
                <w:szCs w:val="24"/>
              </w:rPr>
            </w:pPr>
            <w:hyperlink w:anchor="P309" w:history="1">
              <w:r w:rsidR="007336B6" w:rsidRPr="00AC7456">
                <w:rPr>
                  <w:rFonts w:ascii="Arial" w:hAnsi="Arial" w:cs="Arial"/>
                  <w:sz w:val="24"/>
                  <w:szCs w:val="24"/>
                </w:rPr>
                <w:t>&lt;2&gt;</w:t>
              </w:r>
            </w:hyperlink>
          </w:p>
        </w:tc>
        <w:tc>
          <w:tcPr>
            <w:tcW w:w="1843"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 xml:space="preserve">Цели предоставления налоговых льгот, освобождений и иных преференций для плательщиков налогов, установленных </w:t>
            </w:r>
            <w:r w:rsidR="00A93EBC" w:rsidRPr="00AC7456">
              <w:rPr>
                <w:rFonts w:ascii="Arial" w:hAnsi="Arial" w:cs="Arial"/>
                <w:sz w:val="24"/>
                <w:szCs w:val="24"/>
              </w:rPr>
              <w:t>НПА</w:t>
            </w:r>
          </w:p>
        </w:tc>
        <w:tc>
          <w:tcPr>
            <w:tcW w:w="1701"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Наименования налогов, по которым предусматриваются налоговые льготы, освобождения и иные преференции</w:t>
            </w:r>
          </w:p>
        </w:tc>
        <w:tc>
          <w:tcPr>
            <w:tcW w:w="1723"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644"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4004"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 xml:space="preserve">Показатель (индикатор) достижения целей </w:t>
            </w:r>
            <w:r w:rsidR="00C448E4" w:rsidRPr="00AC7456">
              <w:rPr>
                <w:rFonts w:ascii="Arial" w:hAnsi="Arial" w:cs="Arial"/>
                <w:sz w:val="24"/>
                <w:szCs w:val="24"/>
              </w:rPr>
              <w:t xml:space="preserve">муниципальных программ </w:t>
            </w:r>
            <w:proofErr w:type="spellStart"/>
            <w:r w:rsidR="00B947B0" w:rsidRPr="00AC7456">
              <w:rPr>
                <w:rFonts w:ascii="Arial" w:hAnsi="Arial" w:cs="Arial"/>
                <w:sz w:val="24"/>
                <w:szCs w:val="24"/>
              </w:rPr>
              <w:t>Меловатского</w:t>
            </w:r>
            <w:proofErr w:type="spellEnd"/>
            <w:r w:rsidR="00C448E4" w:rsidRPr="00AC7456">
              <w:rPr>
                <w:rFonts w:ascii="Arial" w:hAnsi="Arial" w:cs="Arial"/>
                <w:sz w:val="24"/>
                <w:szCs w:val="24"/>
              </w:rPr>
              <w:t xml:space="preserve"> сельского поселения </w:t>
            </w:r>
            <w:r w:rsidRPr="00AC7456">
              <w:rPr>
                <w:rFonts w:ascii="Arial" w:hAnsi="Arial" w:cs="Arial"/>
                <w:sz w:val="24"/>
                <w:szCs w:val="24"/>
              </w:rPr>
              <w:t xml:space="preserve">и (или) целей социально-экономической политики </w:t>
            </w:r>
            <w:proofErr w:type="spellStart"/>
            <w:r w:rsidR="00B947B0" w:rsidRPr="00AC7456">
              <w:rPr>
                <w:rFonts w:ascii="Arial" w:hAnsi="Arial" w:cs="Arial"/>
                <w:sz w:val="24"/>
                <w:szCs w:val="24"/>
              </w:rPr>
              <w:t>Меловатского</w:t>
            </w:r>
            <w:proofErr w:type="spellEnd"/>
            <w:r w:rsidR="00C448E4" w:rsidRPr="00AC7456">
              <w:rPr>
                <w:rFonts w:ascii="Arial" w:hAnsi="Arial" w:cs="Arial"/>
                <w:sz w:val="24"/>
                <w:szCs w:val="24"/>
              </w:rPr>
              <w:t xml:space="preserve"> сельского поселения</w:t>
            </w:r>
            <w:r w:rsidRPr="00AC7456">
              <w:rPr>
                <w:rFonts w:ascii="Arial" w:hAnsi="Arial" w:cs="Arial"/>
                <w:sz w:val="24"/>
                <w:szCs w:val="24"/>
              </w:rPr>
              <w:t xml:space="preserve">, не относящихся к </w:t>
            </w:r>
            <w:r w:rsidR="00C448E4" w:rsidRPr="00AC7456">
              <w:rPr>
                <w:rFonts w:ascii="Arial" w:hAnsi="Arial" w:cs="Arial"/>
                <w:sz w:val="24"/>
                <w:szCs w:val="24"/>
              </w:rPr>
              <w:t>муниципальным</w:t>
            </w:r>
            <w:r w:rsidRPr="00AC7456">
              <w:rPr>
                <w:rFonts w:ascii="Arial" w:hAnsi="Arial" w:cs="Arial"/>
                <w:sz w:val="24"/>
                <w:szCs w:val="24"/>
              </w:rPr>
              <w:t xml:space="preserve"> программам </w:t>
            </w:r>
            <w:proofErr w:type="spellStart"/>
            <w:r w:rsidR="00B947B0" w:rsidRPr="00AC7456">
              <w:rPr>
                <w:rFonts w:ascii="Arial" w:hAnsi="Arial" w:cs="Arial"/>
                <w:sz w:val="24"/>
                <w:szCs w:val="24"/>
              </w:rPr>
              <w:t>Меловатского</w:t>
            </w:r>
            <w:proofErr w:type="spellEnd"/>
            <w:r w:rsidR="00C448E4" w:rsidRPr="00AC7456">
              <w:rPr>
                <w:rFonts w:ascii="Arial" w:hAnsi="Arial" w:cs="Arial"/>
                <w:sz w:val="24"/>
                <w:szCs w:val="24"/>
              </w:rPr>
              <w:t xml:space="preserve"> сельского поселения</w:t>
            </w:r>
            <w:r w:rsidRPr="00AC7456">
              <w:rPr>
                <w:rFonts w:ascii="Arial" w:hAnsi="Arial" w:cs="Arial"/>
                <w:sz w:val="24"/>
                <w:szCs w:val="24"/>
              </w:rPr>
              <w:t>, в связи с предоставлением налоговых льгот, освобождений и иных преференций по налогам</w:t>
            </w:r>
          </w:p>
          <w:p w:rsidR="007336B6" w:rsidRPr="00AC7456" w:rsidRDefault="00642F95" w:rsidP="0096217F">
            <w:pPr>
              <w:pStyle w:val="ab"/>
              <w:jc w:val="center"/>
              <w:rPr>
                <w:rFonts w:ascii="Arial" w:hAnsi="Arial" w:cs="Arial"/>
                <w:sz w:val="24"/>
                <w:szCs w:val="24"/>
              </w:rPr>
            </w:pPr>
            <w:hyperlink w:anchor="P309" w:history="1">
              <w:r w:rsidR="007336B6" w:rsidRPr="00AC7456">
                <w:rPr>
                  <w:rFonts w:ascii="Arial" w:hAnsi="Arial" w:cs="Arial"/>
                  <w:sz w:val="24"/>
                  <w:szCs w:val="24"/>
                </w:rPr>
                <w:t>&lt;3&gt;</w:t>
              </w:r>
            </w:hyperlink>
          </w:p>
        </w:tc>
      </w:tr>
      <w:tr w:rsidR="007336B6" w:rsidRPr="00AC7456" w:rsidTr="002544EB">
        <w:tc>
          <w:tcPr>
            <w:tcW w:w="1905"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11</w:t>
            </w:r>
          </w:p>
        </w:tc>
        <w:tc>
          <w:tcPr>
            <w:tcW w:w="1559" w:type="dxa"/>
          </w:tcPr>
          <w:p w:rsidR="007336B6" w:rsidRPr="00AC7456" w:rsidRDefault="007336B6" w:rsidP="0096217F">
            <w:pPr>
              <w:pStyle w:val="ab"/>
              <w:ind w:firstLine="709"/>
              <w:jc w:val="center"/>
              <w:rPr>
                <w:rFonts w:ascii="Arial" w:hAnsi="Arial" w:cs="Arial"/>
                <w:sz w:val="24"/>
                <w:szCs w:val="24"/>
              </w:rPr>
            </w:pPr>
            <w:r w:rsidRPr="00AC7456">
              <w:rPr>
                <w:rFonts w:ascii="Arial" w:hAnsi="Arial" w:cs="Arial"/>
                <w:sz w:val="24"/>
                <w:szCs w:val="24"/>
              </w:rPr>
              <w:t>12</w:t>
            </w:r>
          </w:p>
        </w:tc>
        <w:tc>
          <w:tcPr>
            <w:tcW w:w="1843" w:type="dxa"/>
          </w:tcPr>
          <w:p w:rsidR="007336B6" w:rsidRPr="00AC7456" w:rsidRDefault="007336B6" w:rsidP="0096217F">
            <w:pPr>
              <w:pStyle w:val="ab"/>
              <w:ind w:firstLine="709"/>
              <w:jc w:val="center"/>
              <w:rPr>
                <w:rFonts w:ascii="Arial" w:hAnsi="Arial" w:cs="Arial"/>
                <w:sz w:val="24"/>
                <w:szCs w:val="24"/>
              </w:rPr>
            </w:pPr>
            <w:r w:rsidRPr="00AC7456">
              <w:rPr>
                <w:rFonts w:ascii="Arial" w:hAnsi="Arial" w:cs="Arial"/>
                <w:sz w:val="24"/>
                <w:szCs w:val="24"/>
              </w:rPr>
              <w:t>13</w:t>
            </w:r>
          </w:p>
        </w:tc>
        <w:tc>
          <w:tcPr>
            <w:tcW w:w="1701" w:type="dxa"/>
          </w:tcPr>
          <w:p w:rsidR="007336B6" w:rsidRPr="00AC7456" w:rsidRDefault="007336B6" w:rsidP="0096217F">
            <w:pPr>
              <w:pStyle w:val="ab"/>
              <w:ind w:firstLine="709"/>
              <w:jc w:val="center"/>
              <w:rPr>
                <w:rFonts w:ascii="Arial" w:hAnsi="Arial" w:cs="Arial"/>
                <w:sz w:val="24"/>
                <w:szCs w:val="24"/>
              </w:rPr>
            </w:pPr>
            <w:r w:rsidRPr="00AC7456">
              <w:rPr>
                <w:rFonts w:ascii="Arial" w:hAnsi="Arial" w:cs="Arial"/>
                <w:sz w:val="24"/>
                <w:szCs w:val="24"/>
              </w:rPr>
              <w:t>14</w:t>
            </w:r>
          </w:p>
        </w:tc>
        <w:tc>
          <w:tcPr>
            <w:tcW w:w="1723" w:type="dxa"/>
          </w:tcPr>
          <w:p w:rsidR="007336B6" w:rsidRPr="00AC7456" w:rsidRDefault="007336B6" w:rsidP="0096217F">
            <w:pPr>
              <w:pStyle w:val="ab"/>
              <w:ind w:firstLine="709"/>
              <w:jc w:val="center"/>
              <w:rPr>
                <w:rFonts w:ascii="Arial" w:hAnsi="Arial" w:cs="Arial"/>
                <w:sz w:val="24"/>
                <w:szCs w:val="24"/>
              </w:rPr>
            </w:pPr>
            <w:r w:rsidRPr="00AC7456">
              <w:rPr>
                <w:rFonts w:ascii="Arial" w:hAnsi="Arial" w:cs="Arial"/>
                <w:sz w:val="24"/>
                <w:szCs w:val="24"/>
              </w:rPr>
              <w:t>15</w:t>
            </w:r>
          </w:p>
        </w:tc>
        <w:tc>
          <w:tcPr>
            <w:tcW w:w="1644" w:type="dxa"/>
          </w:tcPr>
          <w:p w:rsidR="007336B6" w:rsidRPr="00AC7456" w:rsidRDefault="007336B6" w:rsidP="0096217F">
            <w:pPr>
              <w:pStyle w:val="ab"/>
              <w:ind w:firstLine="709"/>
              <w:jc w:val="center"/>
              <w:rPr>
                <w:rFonts w:ascii="Arial" w:hAnsi="Arial" w:cs="Arial"/>
                <w:sz w:val="24"/>
                <w:szCs w:val="24"/>
              </w:rPr>
            </w:pPr>
            <w:r w:rsidRPr="00AC7456">
              <w:rPr>
                <w:rFonts w:ascii="Arial" w:hAnsi="Arial" w:cs="Arial"/>
                <w:sz w:val="24"/>
                <w:szCs w:val="24"/>
              </w:rPr>
              <w:t>16</w:t>
            </w:r>
          </w:p>
        </w:tc>
        <w:tc>
          <w:tcPr>
            <w:tcW w:w="4004" w:type="dxa"/>
          </w:tcPr>
          <w:p w:rsidR="007336B6" w:rsidRPr="00AC7456" w:rsidRDefault="007336B6" w:rsidP="0096217F">
            <w:pPr>
              <w:pStyle w:val="ab"/>
              <w:ind w:firstLine="709"/>
              <w:jc w:val="center"/>
              <w:rPr>
                <w:rFonts w:ascii="Arial" w:hAnsi="Arial" w:cs="Arial"/>
                <w:sz w:val="24"/>
                <w:szCs w:val="24"/>
              </w:rPr>
            </w:pPr>
            <w:r w:rsidRPr="00AC7456">
              <w:rPr>
                <w:rFonts w:ascii="Arial" w:hAnsi="Arial" w:cs="Arial"/>
                <w:sz w:val="24"/>
                <w:szCs w:val="24"/>
              </w:rPr>
              <w:t>17</w:t>
            </w:r>
          </w:p>
        </w:tc>
      </w:tr>
      <w:tr w:rsidR="007336B6" w:rsidRPr="00AC7456" w:rsidTr="002544EB">
        <w:tc>
          <w:tcPr>
            <w:tcW w:w="1905" w:type="dxa"/>
          </w:tcPr>
          <w:p w:rsidR="007336B6" w:rsidRPr="00AC7456" w:rsidRDefault="007336B6" w:rsidP="002544EB">
            <w:pPr>
              <w:pStyle w:val="ab"/>
              <w:ind w:firstLine="709"/>
              <w:jc w:val="both"/>
              <w:rPr>
                <w:rFonts w:ascii="Arial" w:hAnsi="Arial" w:cs="Arial"/>
                <w:sz w:val="24"/>
                <w:szCs w:val="24"/>
              </w:rPr>
            </w:pPr>
          </w:p>
        </w:tc>
        <w:tc>
          <w:tcPr>
            <w:tcW w:w="1559" w:type="dxa"/>
          </w:tcPr>
          <w:p w:rsidR="007336B6" w:rsidRPr="00AC7456" w:rsidRDefault="007336B6" w:rsidP="0096217F">
            <w:pPr>
              <w:pStyle w:val="ab"/>
              <w:ind w:firstLine="709"/>
              <w:jc w:val="center"/>
              <w:rPr>
                <w:rFonts w:ascii="Arial" w:hAnsi="Arial" w:cs="Arial"/>
                <w:sz w:val="24"/>
                <w:szCs w:val="24"/>
              </w:rPr>
            </w:pPr>
          </w:p>
        </w:tc>
        <w:tc>
          <w:tcPr>
            <w:tcW w:w="1843" w:type="dxa"/>
          </w:tcPr>
          <w:p w:rsidR="007336B6" w:rsidRPr="00AC7456" w:rsidRDefault="007336B6" w:rsidP="0096217F">
            <w:pPr>
              <w:pStyle w:val="ab"/>
              <w:ind w:firstLine="709"/>
              <w:jc w:val="center"/>
              <w:rPr>
                <w:rFonts w:ascii="Arial" w:hAnsi="Arial" w:cs="Arial"/>
                <w:sz w:val="24"/>
                <w:szCs w:val="24"/>
              </w:rPr>
            </w:pPr>
          </w:p>
        </w:tc>
        <w:tc>
          <w:tcPr>
            <w:tcW w:w="1701" w:type="dxa"/>
          </w:tcPr>
          <w:p w:rsidR="007336B6" w:rsidRPr="00AC7456" w:rsidRDefault="007336B6" w:rsidP="0096217F">
            <w:pPr>
              <w:pStyle w:val="ab"/>
              <w:ind w:firstLine="709"/>
              <w:jc w:val="center"/>
              <w:rPr>
                <w:rFonts w:ascii="Arial" w:hAnsi="Arial" w:cs="Arial"/>
                <w:sz w:val="24"/>
                <w:szCs w:val="24"/>
              </w:rPr>
            </w:pPr>
          </w:p>
        </w:tc>
        <w:tc>
          <w:tcPr>
            <w:tcW w:w="1723" w:type="dxa"/>
          </w:tcPr>
          <w:p w:rsidR="007336B6" w:rsidRPr="00AC7456" w:rsidRDefault="007336B6" w:rsidP="0096217F">
            <w:pPr>
              <w:pStyle w:val="ab"/>
              <w:ind w:firstLine="709"/>
              <w:jc w:val="center"/>
              <w:rPr>
                <w:rFonts w:ascii="Arial" w:hAnsi="Arial" w:cs="Arial"/>
                <w:sz w:val="24"/>
                <w:szCs w:val="24"/>
              </w:rPr>
            </w:pPr>
          </w:p>
        </w:tc>
        <w:tc>
          <w:tcPr>
            <w:tcW w:w="1644" w:type="dxa"/>
          </w:tcPr>
          <w:p w:rsidR="007336B6" w:rsidRPr="00AC7456" w:rsidRDefault="007336B6" w:rsidP="0096217F">
            <w:pPr>
              <w:pStyle w:val="ab"/>
              <w:ind w:firstLine="709"/>
              <w:jc w:val="center"/>
              <w:rPr>
                <w:rFonts w:ascii="Arial" w:hAnsi="Arial" w:cs="Arial"/>
                <w:sz w:val="24"/>
                <w:szCs w:val="24"/>
              </w:rPr>
            </w:pPr>
          </w:p>
        </w:tc>
        <w:tc>
          <w:tcPr>
            <w:tcW w:w="4004" w:type="dxa"/>
          </w:tcPr>
          <w:p w:rsidR="007336B6" w:rsidRPr="00AC7456" w:rsidRDefault="007336B6" w:rsidP="0096217F">
            <w:pPr>
              <w:pStyle w:val="ab"/>
              <w:ind w:firstLine="709"/>
              <w:jc w:val="center"/>
              <w:rPr>
                <w:rFonts w:ascii="Arial" w:hAnsi="Arial" w:cs="Arial"/>
                <w:sz w:val="24"/>
                <w:szCs w:val="24"/>
              </w:rPr>
            </w:pPr>
          </w:p>
        </w:tc>
      </w:tr>
    </w:tbl>
    <w:p w:rsidR="007336B6" w:rsidRPr="00AC7456" w:rsidRDefault="00FA2466" w:rsidP="007336B6">
      <w:pPr>
        <w:pStyle w:val="ab"/>
        <w:ind w:firstLine="709"/>
        <w:jc w:val="both"/>
        <w:rPr>
          <w:rFonts w:ascii="Arial" w:hAnsi="Arial" w:cs="Arial"/>
          <w:sz w:val="24"/>
          <w:szCs w:val="24"/>
        </w:rPr>
      </w:pPr>
      <w:r w:rsidRPr="00AC7456">
        <w:rPr>
          <w:rFonts w:ascii="Arial" w:hAnsi="Arial" w:cs="Arial"/>
          <w:sz w:val="24"/>
          <w:szCs w:val="24"/>
        </w:rPr>
        <w:br w:type="page"/>
      </w:r>
      <w:r w:rsidR="007336B6" w:rsidRPr="00AC7456">
        <w:rPr>
          <w:rFonts w:ascii="Arial" w:hAnsi="Arial" w:cs="Arial"/>
          <w:sz w:val="24"/>
          <w:szCs w:val="24"/>
        </w:rPr>
        <w:lastRenderedPageBreak/>
        <w:t>Продолжение таблицы</w:t>
      </w:r>
    </w:p>
    <w:p w:rsidR="007336B6" w:rsidRPr="00AC7456" w:rsidRDefault="007336B6" w:rsidP="007336B6">
      <w:pPr>
        <w:pStyle w:val="ab"/>
        <w:ind w:firstLine="709"/>
        <w:jc w:val="both"/>
        <w:rPr>
          <w:rFonts w:ascii="Arial" w:hAnsi="Arial" w:cs="Arial"/>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417"/>
        <w:gridCol w:w="1134"/>
        <w:gridCol w:w="1134"/>
        <w:gridCol w:w="1134"/>
        <w:gridCol w:w="1134"/>
        <w:gridCol w:w="992"/>
        <w:gridCol w:w="1134"/>
        <w:gridCol w:w="993"/>
        <w:gridCol w:w="1275"/>
        <w:gridCol w:w="1134"/>
        <w:gridCol w:w="1276"/>
      </w:tblGrid>
      <w:tr w:rsidR="007336B6" w:rsidRPr="00AC7456" w:rsidTr="002544EB">
        <w:tc>
          <w:tcPr>
            <w:tcW w:w="3039" w:type="dxa"/>
            <w:gridSpan w:val="2"/>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Целевые характеристики налоговых расходов</w:t>
            </w:r>
          </w:p>
        </w:tc>
        <w:tc>
          <w:tcPr>
            <w:tcW w:w="11340" w:type="dxa"/>
            <w:gridSpan w:val="10"/>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Фискальные характеристики</w:t>
            </w:r>
            <w:r w:rsidR="00A93EBC" w:rsidRPr="00AC7456">
              <w:rPr>
                <w:rFonts w:ascii="Arial" w:hAnsi="Arial" w:cs="Arial"/>
                <w:sz w:val="24"/>
                <w:szCs w:val="24"/>
              </w:rPr>
              <w:t xml:space="preserve"> </w:t>
            </w:r>
            <w:r w:rsidRPr="00AC7456">
              <w:rPr>
                <w:rFonts w:ascii="Arial" w:hAnsi="Arial" w:cs="Arial"/>
                <w:sz w:val="24"/>
                <w:szCs w:val="24"/>
              </w:rPr>
              <w:t>налоговых расходов</w:t>
            </w:r>
          </w:p>
        </w:tc>
      </w:tr>
      <w:tr w:rsidR="007336B6" w:rsidRPr="00AC7456" w:rsidTr="002544EB">
        <w:tc>
          <w:tcPr>
            <w:tcW w:w="1622" w:type="dxa"/>
            <w:vMerge w:val="restart"/>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 xml:space="preserve">Код вида экономической деятельности (по </w:t>
            </w:r>
            <w:hyperlink r:id="rId9" w:history="1">
              <w:r w:rsidRPr="00AC7456">
                <w:rPr>
                  <w:rFonts w:ascii="Arial" w:hAnsi="Arial" w:cs="Arial"/>
                  <w:sz w:val="24"/>
                  <w:szCs w:val="24"/>
                </w:rPr>
                <w:t>ОКВЭД</w:t>
              </w:r>
            </w:hyperlink>
            <w:r w:rsidRPr="00AC7456">
              <w:rPr>
                <w:rFonts w:ascii="Arial" w:hAnsi="Arial" w:cs="Arial"/>
                <w:sz w:val="24"/>
                <w:szCs w:val="24"/>
              </w:rPr>
              <w:t>), к которому относится налоговый расход</w:t>
            </w:r>
          </w:p>
          <w:p w:rsidR="007336B6" w:rsidRPr="00AC7456" w:rsidRDefault="00642F95" w:rsidP="00FA2466">
            <w:pPr>
              <w:pStyle w:val="ab"/>
              <w:jc w:val="center"/>
              <w:rPr>
                <w:rFonts w:ascii="Arial" w:hAnsi="Arial" w:cs="Arial"/>
                <w:sz w:val="24"/>
                <w:szCs w:val="24"/>
              </w:rPr>
            </w:pPr>
            <w:hyperlink w:anchor="P310" w:history="1">
              <w:r w:rsidR="007336B6" w:rsidRPr="00AC7456">
                <w:rPr>
                  <w:rFonts w:ascii="Arial" w:hAnsi="Arial" w:cs="Arial"/>
                  <w:sz w:val="24"/>
                  <w:szCs w:val="24"/>
                </w:rPr>
                <w:t>&lt;4&gt;</w:t>
              </w:r>
            </w:hyperlink>
          </w:p>
        </w:tc>
        <w:tc>
          <w:tcPr>
            <w:tcW w:w="1417" w:type="dxa"/>
            <w:vMerge w:val="restart"/>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Принадлежность налогового расхода к группе полномочий</w:t>
            </w:r>
          </w:p>
          <w:p w:rsidR="007336B6" w:rsidRPr="00AC7456" w:rsidRDefault="00642F95" w:rsidP="00FA2466">
            <w:pPr>
              <w:pStyle w:val="ab"/>
              <w:jc w:val="center"/>
              <w:rPr>
                <w:rFonts w:ascii="Arial" w:hAnsi="Arial" w:cs="Arial"/>
                <w:sz w:val="24"/>
                <w:szCs w:val="24"/>
              </w:rPr>
            </w:pPr>
            <w:hyperlink w:anchor="P311" w:history="1">
              <w:r w:rsidR="007336B6" w:rsidRPr="00AC7456">
                <w:rPr>
                  <w:rFonts w:ascii="Arial" w:hAnsi="Arial" w:cs="Arial"/>
                  <w:sz w:val="24"/>
                  <w:szCs w:val="24"/>
                </w:rPr>
                <w:t>&lt;5&gt;</w:t>
              </w:r>
            </w:hyperlink>
          </w:p>
        </w:tc>
        <w:tc>
          <w:tcPr>
            <w:tcW w:w="2268" w:type="dxa"/>
            <w:gridSpan w:val="2"/>
          </w:tcPr>
          <w:p w:rsidR="00A93EBC" w:rsidRPr="00AC7456" w:rsidRDefault="007336B6" w:rsidP="00A93EBC">
            <w:pPr>
              <w:pStyle w:val="ab"/>
              <w:jc w:val="center"/>
              <w:rPr>
                <w:rFonts w:ascii="Arial" w:hAnsi="Arial" w:cs="Arial"/>
                <w:sz w:val="24"/>
                <w:szCs w:val="24"/>
              </w:rPr>
            </w:pPr>
            <w:r w:rsidRPr="00AC7456">
              <w:rPr>
                <w:rFonts w:ascii="Arial" w:hAnsi="Arial" w:cs="Arial"/>
                <w:sz w:val="24"/>
                <w:szCs w:val="24"/>
              </w:rPr>
              <w:t>Объем налоговых льгот, освобождений и иных преференций, предоставленных для плательщиков налогов</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(тыс. рублей)</w:t>
            </w:r>
          </w:p>
        </w:tc>
        <w:tc>
          <w:tcPr>
            <w:tcW w:w="2268" w:type="dxa"/>
            <w:gridSpan w:val="2"/>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Оценка объема предоставленных налоговых льгот, освобождений и иных преференций для плательщиков налогов</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(тыс. рублей)</w:t>
            </w:r>
          </w:p>
        </w:tc>
        <w:tc>
          <w:tcPr>
            <w:tcW w:w="3119" w:type="dxa"/>
            <w:gridSpan w:val="3"/>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Прогноз объема предоставленных налоговых льгот, освобождений и иных преференций для плательщиков налогов</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(тыс. рублей)</w:t>
            </w:r>
          </w:p>
        </w:tc>
        <w:tc>
          <w:tcPr>
            <w:tcW w:w="2409" w:type="dxa"/>
            <w:gridSpan w:val="2"/>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Численность плательщиков налогов, воспользовавшихся налоговой льготой, освобождением и иной преференцией</w:t>
            </w:r>
            <w:r w:rsidR="00A93EBC" w:rsidRPr="00AC7456">
              <w:rPr>
                <w:rFonts w:ascii="Arial" w:hAnsi="Arial" w:cs="Arial"/>
                <w:sz w:val="24"/>
                <w:szCs w:val="24"/>
              </w:rPr>
              <w:t xml:space="preserve"> </w:t>
            </w:r>
            <w:r w:rsidRPr="00AC7456">
              <w:rPr>
                <w:rFonts w:ascii="Arial" w:hAnsi="Arial" w:cs="Arial"/>
                <w:sz w:val="24"/>
                <w:szCs w:val="24"/>
              </w:rPr>
              <w:t>(единиц)</w:t>
            </w:r>
          </w:p>
        </w:tc>
        <w:tc>
          <w:tcPr>
            <w:tcW w:w="1276" w:type="dxa"/>
            <w:vMerge w:val="restart"/>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Результаты оценки эффективности налогового расхода</w:t>
            </w:r>
          </w:p>
          <w:p w:rsidR="007336B6" w:rsidRPr="00AC7456" w:rsidRDefault="00642F95" w:rsidP="00FA2466">
            <w:pPr>
              <w:pStyle w:val="ab"/>
              <w:jc w:val="center"/>
              <w:rPr>
                <w:rFonts w:ascii="Arial" w:hAnsi="Arial" w:cs="Arial"/>
                <w:sz w:val="24"/>
                <w:szCs w:val="24"/>
              </w:rPr>
            </w:pPr>
            <w:hyperlink w:anchor="P312" w:history="1">
              <w:r w:rsidR="007336B6" w:rsidRPr="00AC7456">
                <w:rPr>
                  <w:rFonts w:ascii="Arial" w:hAnsi="Arial" w:cs="Arial"/>
                  <w:sz w:val="24"/>
                  <w:szCs w:val="24"/>
                </w:rPr>
                <w:t>&lt;6&gt;</w:t>
              </w:r>
            </w:hyperlink>
          </w:p>
        </w:tc>
      </w:tr>
      <w:tr w:rsidR="007336B6" w:rsidRPr="00AC7456" w:rsidTr="002544EB">
        <w:tc>
          <w:tcPr>
            <w:tcW w:w="1622" w:type="dxa"/>
            <w:vMerge/>
          </w:tcPr>
          <w:p w:rsidR="007336B6" w:rsidRPr="00AC7456" w:rsidRDefault="007336B6" w:rsidP="0096217F">
            <w:pPr>
              <w:pStyle w:val="ab"/>
              <w:jc w:val="center"/>
              <w:rPr>
                <w:rFonts w:ascii="Arial" w:hAnsi="Arial" w:cs="Arial"/>
                <w:sz w:val="24"/>
                <w:szCs w:val="24"/>
              </w:rPr>
            </w:pPr>
          </w:p>
        </w:tc>
        <w:tc>
          <w:tcPr>
            <w:tcW w:w="1417" w:type="dxa"/>
            <w:vMerge/>
          </w:tcPr>
          <w:p w:rsidR="007336B6" w:rsidRPr="00AC7456" w:rsidRDefault="007336B6" w:rsidP="0096217F">
            <w:pPr>
              <w:pStyle w:val="ab"/>
              <w:jc w:val="center"/>
              <w:rPr>
                <w:rFonts w:ascii="Arial" w:hAnsi="Arial" w:cs="Arial"/>
                <w:sz w:val="24"/>
                <w:szCs w:val="24"/>
              </w:rPr>
            </w:pPr>
          </w:p>
        </w:tc>
        <w:tc>
          <w:tcPr>
            <w:tcW w:w="1134"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за год, пред</w:t>
            </w:r>
            <w:r w:rsidR="00A93EBC" w:rsidRPr="00AC7456">
              <w:rPr>
                <w:rFonts w:ascii="Arial" w:hAnsi="Arial" w:cs="Arial"/>
                <w:sz w:val="24"/>
                <w:szCs w:val="24"/>
              </w:rPr>
              <w:t>шест</w:t>
            </w:r>
            <w:r w:rsidRPr="00AC7456">
              <w:rPr>
                <w:rFonts w:ascii="Arial" w:hAnsi="Arial" w:cs="Arial"/>
                <w:sz w:val="24"/>
                <w:szCs w:val="24"/>
              </w:rPr>
              <w:t xml:space="preserve">вующий </w:t>
            </w:r>
            <w:proofErr w:type="gramStart"/>
            <w:r w:rsidRPr="00AC7456">
              <w:rPr>
                <w:rFonts w:ascii="Arial" w:hAnsi="Arial" w:cs="Arial"/>
                <w:sz w:val="24"/>
                <w:szCs w:val="24"/>
              </w:rPr>
              <w:t>отчет-ному</w:t>
            </w:r>
            <w:proofErr w:type="gramEnd"/>
            <w:r w:rsidRPr="00AC7456">
              <w:rPr>
                <w:rFonts w:ascii="Arial" w:hAnsi="Arial" w:cs="Arial"/>
                <w:sz w:val="24"/>
                <w:szCs w:val="24"/>
              </w:rPr>
              <w:t xml:space="preserve"> году</w:t>
            </w:r>
          </w:p>
        </w:tc>
        <w:tc>
          <w:tcPr>
            <w:tcW w:w="1134"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за отчетный год</w:t>
            </w:r>
          </w:p>
        </w:tc>
        <w:tc>
          <w:tcPr>
            <w:tcW w:w="1134"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на текущий финансовый год</w:t>
            </w:r>
          </w:p>
        </w:tc>
        <w:tc>
          <w:tcPr>
            <w:tcW w:w="1134"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на очередной финансовый год</w:t>
            </w:r>
          </w:p>
        </w:tc>
        <w:tc>
          <w:tcPr>
            <w:tcW w:w="992"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на 1-й год планового периода</w:t>
            </w:r>
          </w:p>
        </w:tc>
        <w:tc>
          <w:tcPr>
            <w:tcW w:w="1134"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на 2-й год планового периода</w:t>
            </w:r>
          </w:p>
        </w:tc>
        <w:tc>
          <w:tcPr>
            <w:tcW w:w="993"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на 3-й год планового периода</w:t>
            </w:r>
          </w:p>
        </w:tc>
        <w:tc>
          <w:tcPr>
            <w:tcW w:w="1275"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за год, предшествующий отчетному году</w:t>
            </w:r>
          </w:p>
        </w:tc>
        <w:tc>
          <w:tcPr>
            <w:tcW w:w="1134"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за отчетный год</w:t>
            </w:r>
          </w:p>
        </w:tc>
        <w:tc>
          <w:tcPr>
            <w:tcW w:w="1276" w:type="dxa"/>
            <w:vMerge/>
          </w:tcPr>
          <w:p w:rsidR="007336B6" w:rsidRPr="00AC7456" w:rsidRDefault="007336B6" w:rsidP="0096217F">
            <w:pPr>
              <w:pStyle w:val="ab"/>
              <w:jc w:val="both"/>
              <w:rPr>
                <w:rFonts w:ascii="Arial" w:hAnsi="Arial" w:cs="Arial"/>
                <w:sz w:val="24"/>
                <w:szCs w:val="24"/>
              </w:rPr>
            </w:pPr>
          </w:p>
        </w:tc>
      </w:tr>
      <w:tr w:rsidR="007336B6" w:rsidRPr="00AC7456" w:rsidTr="002544EB">
        <w:tc>
          <w:tcPr>
            <w:tcW w:w="1622"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18</w:t>
            </w:r>
          </w:p>
        </w:tc>
        <w:tc>
          <w:tcPr>
            <w:tcW w:w="1417"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19</w:t>
            </w:r>
          </w:p>
        </w:tc>
        <w:tc>
          <w:tcPr>
            <w:tcW w:w="1134" w:type="dxa"/>
          </w:tcPr>
          <w:p w:rsidR="007336B6" w:rsidRPr="00AC7456" w:rsidRDefault="007336B6" w:rsidP="0096217F">
            <w:pPr>
              <w:pStyle w:val="ab"/>
              <w:jc w:val="center"/>
              <w:rPr>
                <w:rFonts w:ascii="Arial" w:hAnsi="Arial" w:cs="Arial"/>
                <w:sz w:val="24"/>
                <w:szCs w:val="24"/>
              </w:rPr>
            </w:pPr>
            <w:r w:rsidRPr="00AC7456">
              <w:rPr>
                <w:rFonts w:ascii="Arial" w:hAnsi="Arial" w:cs="Arial"/>
                <w:sz w:val="24"/>
                <w:szCs w:val="24"/>
              </w:rPr>
              <w:t>20</w:t>
            </w:r>
          </w:p>
        </w:tc>
        <w:tc>
          <w:tcPr>
            <w:tcW w:w="1134"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21</w:t>
            </w:r>
          </w:p>
        </w:tc>
        <w:tc>
          <w:tcPr>
            <w:tcW w:w="1134"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22</w:t>
            </w:r>
          </w:p>
        </w:tc>
        <w:tc>
          <w:tcPr>
            <w:tcW w:w="1134"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23</w:t>
            </w:r>
          </w:p>
        </w:tc>
        <w:tc>
          <w:tcPr>
            <w:tcW w:w="992"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24</w:t>
            </w:r>
          </w:p>
        </w:tc>
        <w:tc>
          <w:tcPr>
            <w:tcW w:w="1134"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25</w:t>
            </w:r>
          </w:p>
        </w:tc>
        <w:tc>
          <w:tcPr>
            <w:tcW w:w="993"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26</w:t>
            </w:r>
          </w:p>
        </w:tc>
        <w:tc>
          <w:tcPr>
            <w:tcW w:w="1275"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27</w:t>
            </w:r>
          </w:p>
        </w:tc>
        <w:tc>
          <w:tcPr>
            <w:tcW w:w="1134"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28</w:t>
            </w:r>
          </w:p>
        </w:tc>
        <w:tc>
          <w:tcPr>
            <w:tcW w:w="1276" w:type="dxa"/>
          </w:tcPr>
          <w:p w:rsidR="007336B6" w:rsidRPr="00AC7456" w:rsidRDefault="007336B6" w:rsidP="0096217F">
            <w:pPr>
              <w:pStyle w:val="ab"/>
              <w:jc w:val="both"/>
              <w:rPr>
                <w:rFonts w:ascii="Arial" w:hAnsi="Arial" w:cs="Arial"/>
                <w:sz w:val="24"/>
                <w:szCs w:val="24"/>
              </w:rPr>
            </w:pPr>
            <w:r w:rsidRPr="00AC7456">
              <w:rPr>
                <w:rFonts w:ascii="Arial" w:hAnsi="Arial" w:cs="Arial"/>
                <w:sz w:val="24"/>
                <w:szCs w:val="24"/>
              </w:rPr>
              <w:t>29</w:t>
            </w:r>
          </w:p>
        </w:tc>
      </w:tr>
      <w:tr w:rsidR="007336B6" w:rsidRPr="00AC7456" w:rsidTr="002544EB">
        <w:tc>
          <w:tcPr>
            <w:tcW w:w="1622" w:type="dxa"/>
          </w:tcPr>
          <w:p w:rsidR="007336B6" w:rsidRPr="00AC7456" w:rsidRDefault="007336B6" w:rsidP="0096217F">
            <w:pPr>
              <w:pStyle w:val="ab"/>
              <w:jc w:val="center"/>
              <w:rPr>
                <w:rFonts w:ascii="Arial" w:hAnsi="Arial" w:cs="Arial"/>
                <w:sz w:val="24"/>
                <w:szCs w:val="24"/>
              </w:rPr>
            </w:pPr>
          </w:p>
        </w:tc>
        <w:tc>
          <w:tcPr>
            <w:tcW w:w="1417" w:type="dxa"/>
          </w:tcPr>
          <w:p w:rsidR="007336B6" w:rsidRPr="00AC7456" w:rsidRDefault="007336B6" w:rsidP="0096217F">
            <w:pPr>
              <w:pStyle w:val="ab"/>
              <w:jc w:val="center"/>
              <w:rPr>
                <w:rFonts w:ascii="Arial" w:hAnsi="Arial" w:cs="Arial"/>
                <w:sz w:val="24"/>
                <w:szCs w:val="24"/>
              </w:rPr>
            </w:pPr>
          </w:p>
        </w:tc>
        <w:tc>
          <w:tcPr>
            <w:tcW w:w="1134" w:type="dxa"/>
          </w:tcPr>
          <w:p w:rsidR="007336B6" w:rsidRPr="00AC7456" w:rsidRDefault="007336B6" w:rsidP="0096217F">
            <w:pPr>
              <w:pStyle w:val="ab"/>
              <w:jc w:val="center"/>
              <w:rPr>
                <w:rFonts w:ascii="Arial" w:hAnsi="Arial" w:cs="Arial"/>
                <w:sz w:val="24"/>
                <w:szCs w:val="24"/>
              </w:rPr>
            </w:pPr>
          </w:p>
        </w:tc>
        <w:tc>
          <w:tcPr>
            <w:tcW w:w="1134" w:type="dxa"/>
          </w:tcPr>
          <w:p w:rsidR="007336B6" w:rsidRPr="00AC7456" w:rsidRDefault="007336B6" w:rsidP="0096217F">
            <w:pPr>
              <w:pStyle w:val="ab"/>
              <w:jc w:val="both"/>
              <w:rPr>
                <w:rFonts w:ascii="Arial" w:hAnsi="Arial" w:cs="Arial"/>
                <w:sz w:val="24"/>
                <w:szCs w:val="24"/>
              </w:rPr>
            </w:pPr>
          </w:p>
        </w:tc>
        <w:tc>
          <w:tcPr>
            <w:tcW w:w="1134" w:type="dxa"/>
          </w:tcPr>
          <w:p w:rsidR="007336B6" w:rsidRPr="00AC7456" w:rsidRDefault="007336B6" w:rsidP="0096217F">
            <w:pPr>
              <w:pStyle w:val="ab"/>
              <w:jc w:val="both"/>
              <w:rPr>
                <w:rFonts w:ascii="Arial" w:hAnsi="Arial" w:cs="Arial"/>
                <w:sz w:val="24"/>
                <w:szCs w:val="24"/>
              </w:rPr>
            </w:pPr>
          </w:p>
        </w:tc>
        <w:tc>
          <w:tcPr>
            <w:tcW w:w="1134" w:type="dxa"/>
          </w:tcPr>
          <w:p w:rsidR="007336B6" w:rsidRPr="00AC7456" w:rsidRDefault="007336B6" w:rsidP="0096217F">
            <w:pPr>
              <w:pStyle w:val="ab"/>
              <w:jc w:val="both"/>
              <w:rPr>
                <w:rFonts w:ascii="Arial" w:hAnsi="Arial" w:cs="Arial"/>
                <w:sz w:val="24"/>
                <w:szCs w:val="24"/>
              </w:rPr>
            </w:pPr>
          </w:p>
        </w:tc>
        <w:tc>
          <w:tcPr>
            <w:tcW w:w="992" w:type="dxa"/>
          </w:tcPr>
          <w:p w:rsidR="007336B6" w:rsidRPr="00AC7456" w:rsidRDefault="007336B6" w:rsidP="0096217F">
            <w:pPr>
              <w:pStyle w:val="ab"/>
              <w:jc w:val="both"/>
              <w:rPr>
                <w:rFonts w:ascii="Arial" w:hAnsi="Arial" w:cs="Arial"/>
                <w:sz w:val="24"/>
                <w:szCs w:val="24"/>
              </w:rPr>
            </w:pPr>
          </w:p>
        </w:tc>
        <w:tc>
          <w:tcPr>
            <w:tcW w:w="1134" w:type="dxa"/>
          </w:tcPr>
          <w:p w:rsidR="007336B6" w:rsidRPr="00AC7456" w:rsidRDefault="007336B6" w:rsidP="0096217F">
            <w:pPr>
              <w:pStyle w:val="ab"/>
              <w:jc w:val="both"/>
              <w:rPr>
                <w:rFonts w:ascii="Arial" w:hAnsi="Arial" w:cs="Arial"/>
                <w:sz w:val="24"/>
                <w:szCs w:val="24"/>
              </w:rPr>
            </w:pPr>
          </w:p>
        </w:tc>
        <w:tc>
          <w:tcPr>
            <w:tcW w:w="993" w:type="dxa"/>
          </w:tcPr>
          <w:p w:rsidR="007336B6" w:rsidRPr="00AC7456" w:rsidRDefault="007336B6" w:rsidP="0096217F">
            <w:pPr>
              <w:pStyle w:val="ab"/>
              <w:jc w:val="both"/>
              <w:rPr>
                <w:rFonts w:ascii="Arial" w:hAnsi="Arial" w:cs="Arial"/>
                <w:sz w:val="24"/>
                <w:szCs w:val="24"/>
              </w:rPr>
            </w:pPr>
          </w:p>
        </w:tc>
        <w:tc>
          <w:tcPr>
            <w:tcW w:w="1275" w:type="dxa"/>
          </w:tcPr>
          <w:p w:rsidR="007336B6" w:rsidRPr="00AC7456" w:rsidRDefault="007336B6" w:rsidP="0096217F">
            <w:pPr>
              <w:pStyle w:val="ab"/>
              <w:jc w:val="both"/>
              <w:rPr>
                <w:rFonts w:ascii="Arial" w:hAnsi="Arial" w:cs="Arial"/>
                <w:sz w:val="24"/>
                <w:szCs w:val="24"/>
              </w:rPr>
            </w:pPr>
          </w:p>
        </w:tc>
        <w:tc>
          <w:tcPr>
            <w:tcW w:w="1134" w:type="dxa"/>
          </w:tcPr>
          <w:p w:rsidR="007336B6" w:rsidRPr="00AC7456" w:rsidRDefault="007336B6" w:rsidP="0096217F">
            <w:pPr>
              <w:pStyle w:val="ab"/>
              <w:jc w:val="both"/>
              <w:rPr>
                <w:rFonts w:ascii="Arial" w:hAnsi="Arial" w:cs="Arial"/>
                <w:sz w:val="24"/>
                <w:szCs w:val="24"/>
              </w:rPr>
            </w:pPr>
          </w:p>
        </w:tc>
        <w:tc>
          <w:tcPr>
            <w:tcW w:w="1276" w:type="dxa"/>
          </w:tcPr>
          <w:p w:rsidR="007336B6" w:rsidRPr="00AC7456" w:rsidRDefault="007336B6" w:rsidP="0096217F">
            <w:pPr>
              <w:pStyle w:val="ab"/>
              <w:jc w:val="both"/>
              <w:rPr>
                <w:rFonts w:ascii="Arial" w:hAnsi="Arial" w:cs="Arial"/>
                <w:sz w:val="24"/>
                <w:szCs w:val="24"/>
              </w:rPr>
            </w:pPr>
          </w:p>
        </w:tc>
      </w:tr>
    </w:tbl>
    <w:p w:rsidR="007336B6" w:rsidRPr="00AC7456" w:rsidRDefault="007336B6" w:rsidP="007336B6">
      <w:pPr>
        <w:pStyle w:val="ab"/>
        <w:ind w:firstLine="709"/>
        <w:jc w:val="both"/>
        <w:rPr>
          <w:rFonts w:ascii="Arial" w:hAnsi="Arial" w:cs="Arial"/>
          <w:sz w:val="24"/>
          <w:szCs w:val="24"/>
        </w:rPr>
      </w:pPr>
    </w:p>
    <w:p w:rsidR="00FA2466" w:rsidRPr="00AC7456" w:rsidRDefault="00FA2466" w:rsidP="007336B6">
      <w:pPr>
        <w:pStyle w:val="ab"/>
        <w:ind w:firstLine="709"/>
        <w:jc w:val="both"/>
        <w:rPr>
          <w:rFonts w:ascii="Arial" w:hAnsi="Arial" w:cs="Arial"/>
          <w:sz w:val="24"/>
          <w:szCs w:val="24"/>
        </w:rPr>
        <w:sectPr w:rsidR="00FA2466" w:rsidRPr="00AC7456" w:rsidSect="00AC7456">
          <w:pgSz w:w="16838" w:h="11906" w:orient="landscape"/>
          <w:pgMar w:top="2268" w:right="1134" w:bottom="851" w:left="1701" w:header="709" w:footer="709" w:gutter="0"/>
          <w:cols w:space="708"/>
          <w:titlePg/>
          <w:docGrid w:linePitch="381"/>
        </w:sectPr>
      </w:pPr>
      <w:bookmarkStart w:id="4" w:name="P308"/>
      <w:bookmarkEnd w:id="4"/>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lastRenderedPageBreak/>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7336B6" w:rsidRPr="00AC7456" w:rsidRDefault="007336B6" w:rsidP="007336B6">
      <w:pPr>
        <w:pStyle w:val="ab"/>
        <w:ind w:firstLine="709"/>
        <w:jc w:val="both"/>
        <w:rPr>
          <w:rFonts w:ascii="Arial" w:hAnsi="Arial" w:cs="Arial"/>
          <w:sz w:val="24"/>
          <w:szCs w:val="24"/>
        </w:rPr>
      </w:pPr>
      <w:bookmarkStart w:id="5" w:name="P309"/>
      <w:bookmarkEnd w:id="5"/>
      <w:r w:rsidRPr="00AC7456">
        <w:rPr>
          <w:rFonts w:ascii="Arial" w:hAnsi="Arial" w:cs="Arial"/>
          <w:sz w:val="24"/>
          <w:szCs w:val="24"/>
        </w:rPr>
        <w:t xml:space="preserve">2. Целевая категория налогового расхода (стимулирующая, социальная, техническая) указывается в соответствии с </w:t>
      </w:r>
      <w:hyperlink r:id="rId10" w:history="1">
        <w:r w:rsidRPr="00AC7456">
          <w:rPr>
            <w:rFonts w:ascii="Arial" w:hAnsi="Arial" w:cs="Arial"/>
            <w:sz w:val="24"/>
            <w:szCs w:val="24"/>
          </w:rPr>
          <w:t>постановлением</w:t>
        </w:r>
      </w:hyperlink>
      <w:r w:rsidRPr="00AC7456">
        <w:rPr>
          <w:rFonts w:ascii="Arial" w:hAnsi="Arial" w:cs="Arial"/>
          <w:sz w:val="24"/>
          <w:szCs w:val="24"/>
        </w:rPr>
        <w:t xml:space="preserve"> Правительства Российской Федерации от 22.06.2019 </w:t>
      </w:r>
      <w:r w:rsidR="00A93EBC" w:rsidRPr="00AC7456">
        <w:rPr>
          <w:rFonts w:ascii="Arial" w:hAnsi="Arial" w:cs="Arial"/>
          <w:sz w:val="24"/>
          <w:szCs w:val="24"/>
        </w:rPr>
        <w:t xml:space="preserve">г. </w:t>
      </w:r>
      <w:r w:rsidRPr="00AC7456">
        <w:rPr>
          <w:rFonts w:ascii="Arial" w:hAnsi="Arial" w:cs="Arial"/>
          <w:sz w:val="24"/>
          <w:szCs w:val="24"/>
        </w:rPr>
        <w:t>№ 796 «Об общих требованиях к оценке налоговых расходов субъектов Российской Федерации и муниципальных образований».</w:t>
      </w:r>
    </w:p>
    <w:p w:rsidR="00311860" w:rsidRPr="00AC7456" w:rsidRDefault="00311860" w:rsidP="00311860">
      <w:pPr>
        <w:pStyle w:val="ab"/>
        <w:ind w:firstLine="709"/>
        <w:jc w:val="both"/>
        <w:rPr>
          <w:rFonts w:ascii="Arial" w:hAnsi="Arial" w:cs="Arial"/>
          <w:sz w:val="24"/>
          <w:szCs w:val="24"/>
        </w:rPr>
      </w:pPr>
      <w:bookmarkStart w:id="6" w:name="P310"/>
      <w:bookmarkEnd w:id="6"/>
      <w:r w:rsidRPr="00AC7456">
        <w:rPr>
          <w:rFonts w:ascii="Arial" w:hAnsi="Arial" w:cs="Arial"/>
          <w:sz w:val="24"/>
          <w:szCs w:val="24"/>
        </w:rPr>
        <w:t xml:space="preserve">3. Указываются: наименование муниципальной программы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(подпрограммы, основного мероприятия), наименование показателя (индикатора) достижения целей муниципальной программы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и (или) целей социально-экономической политики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не относящихся к муниципальным программам, за отчетный период. </w:t>
      </w:r>
    </w:p>
    <w:p w:rsidR="00311860" w:rsidRPr="00AC7456" w:rsidRDefault="00311860" w:rsidP="00311860">
      <w:pPr>
        <w:pStyle w:val="ab"/>
        <w:ind w:firstLine="709"/>
        <w:jc w:val="both"/>
        <w:rPr>
          <w:rFonts w:ascii="Arial" w:hAnsi="Arial" w:cs="Arial"/>
          <w:sz w:val="24"/>
          <w:szCs w:val="24"/>
        </w:rPr>
      </w:pPr>
      <w:r w:rsidRPr="00AC7456">
        <w:rPr>
          <w:rFonts w:ascii="Arial" w:hAnsi="Arial" w:cs="Arial"/>
          <w:sz w:val="24"/>
          <w:szCs w:val="24"/>
        </w:rPr>
        <w:t xml:space="preserve">4. </w:t>
      </w:r>
      <w:hyperlink r:id="rId11" w:history="1">
        <w:r w:rsidRPr="00AC7456">
          <w:rPr>
            <w:rFonts w:ascii="Arial" w:hAnsi="Arial" w:cs="Arial"/>
            <w:sz w:val="24"/>
            <w:szCs w:val="24"/>
          </w:rPr>
          <w:t>ОКВЭД</w:t>
        </w:r>
      </w:hyperlink>
      <w:r w:rsidRPr="00AC7456">
        <w:rPr>
          <w:rFonts w:ascii="Arial" w:hAnsi="Arial" w:cs="Arial"/>
          <w:sz w:val="24"/>
          <w:szCs w:val="24"/>
        </w:rPr>
        <w:t xml:space="preserve">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311860" w:rsidRPr="00AC7456" w:rsidRDefault="00311860" w:rsidP="00311860">
      <w:pPr>
        <w:pStyle w:val="ab"/>
        <w:ind w:firstLine="709"/>
        <w:jc w:val="both"/>
        <w:rPr>
          <w:rFonts w:ascii="Arial" w:hAnsi="Arial" w:cs="Arial"/>
          <w:sz w:val="24"/>
          <w:szCs w:val="24"/>
        </w:rPr>
      </w:pPr>
      <w:bookmarkStart w:id="7" w:name="P311"/>
      <w:bookmarkEnd w:id="7"/>
      <w:r w:rsidRPr="00AC7456">
        <w:rPr>
          <w:rFonts w:ascii="Arial" w:hAnsi="Arial" w:cs="Arial"/>
          <w:sz w:val="24"/>
          <w:szCs w:val="24"/>
        </w:rPr>
        <w:t xml:space="preserve">5. Группа полномочий устанавливается в соответствии с </w:t>
      </w:r>
      <w:hyperlink r:id="rId12" w:history="1">
        <w:r w:rsidRPr="00AC7456">
          <w:rPr>
            <w:rFonts w:ascii="Arial" w:hAnsi="Arial" w:cs="Arial"/>
            <w:sz w:val="24"/>
            <w:szCs w:val="24"/>
          </w:rPr>
          <w:t>методикой</w:t>
        </w:r>
      </w:hyperlink>
      <w:r w:rsidRPr="00AC7456">
        <w:rPr>
          <w:rFonts w:ascii="Arial" w:hAnsi="Arial" w:cs="Arial"/>
          <w:sz w:val="24"/>
          <w:szCs w:val="24"/>
        </w:rPr>
        <w:t xml:space="preserve"> распределения дотаций, утвержденной постановлением Правительства Российской Федерации от 22.11.2004 г. № 670 «О распределении дотаций на выравнивание бюджетной обеспеченности субъектов Российской Федерации».</w:t>
      </w:r>
    </w:p>
    <w:p w:rsidR="00311860" w:rsidRPr="00AC7456" w:rsidRDefault="00311860" w:rsidP="00311860">
      <w:pPr>
        <w:pStyle w:val="ab"/>
        <w:ind w:firstLine="709"/>
        <w:jc w:val="both"/>
        <w:rPr>
          <w:rFonts w:ascii="Arial" w:hAnsi="Arial" w:cs="Arial"/>
          <w:sz w:val="24"/>
          <w:szCs w:val="24"/>
        </w:rPr>
      </w:pPr>
      <w:bookmarkStart w:id="8" w:name="P312"/>
      <w:bookmarkEnd w:id="8"/>
      <w:r w:rsidRPr="00AC7456">
        <w:rPr>
          <w:rFonts w:ascii="Arial" w:hAnsi="Arial" w:cs="Arial"/>
          <w:sz w:val="24"/>
          <w:szCs w:val="24"/>
        </w:rPr>
        <w:t xml:space="preserve">6. Результаты оценки эффективности налогового расхода должны содержать: значение показателя (индикатора) достижения целей муниципальной программы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и (или) целей социально-экономической политики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не относящихся к муниципальным программам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за отчетный период с указанием темпа роста (снижения) показателя (индикатора) к уровню аналогичного периода предыдущего года;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roofErr w:type="gramStart"/>
      <w:r w:rsidRPr="00AC7456">
        <w:rPr>
          <w:rFonts w:ascii="Arial" w:hAnsi="Arial" w:cs="Arial"/>
          <w:sz w:val="24"/>
          <w:szCs w:val="24"/>
        </w:rPr>
        <w:t>.</w:t>
      </w:r>
      <w:proofErr w:type="gramEnd"/>
    </w:p>
    <w:p w:rsidR="00FA2466" w:rsidRPr="00AC7456" w:rsidRDefault="007336B6" w:rsidP="00311860">
      <w:pPr>
        <w:pStyle w:val="ab"/>
        <w:ind w:firstLine="709"/>
        <w:jc w:val="both"/>
        <w:rPr>
          <w:rFonts w:ascii="Arial" w:hAnsi="Arial" w:cs="Arial"/>
          <w:sz w:val="24"/>
          <w:szCs w:val="24"/>
        </w:rPr>
        <w:sectPr w:rsidR="00FA2466" w:rsidRPr="00AC7456" w:rsidSect="00AC7456">
          <w:pgSz w:w="11906" w:h="16838"/>
          <w:pgMar w:top="2268" w:right="567" w:bottom="851" w:left="1701" w:header="709" w:footer="709" w:gutter="0"/>
          <w:cols w:space="708"/>
          <w:titlePg/>
          <w:docGrid w:linePitch="381"/>
        </w:sectPr>
      </w:pPr>
      <w:r w:rsidRPr="00AC7456">
        <w:rPr>
          <w:rFonts w:ascii="Arial" w:hAnsi="Arial" w:cs="Arial"/>
          <w:sz w:val="24"/>
          <w:szCs w:val="24"/>
        </w:rPr>
        <w:t>.</w:t>
      </w:r>
    </w:p>
    <w:p w:rsidR="00A93EBC" w:rsidRPr="00AC7456" w:rsidRDefault="00A93EBC" w:rsidP="00A93EBC">
      <w:pPr>
        <w:pStyle w:val="ab"/>
        <w:ind w:left="8496" w:firstLine="9"/>
        <w:jc w:val="both"/>
        <w:rPr>
          <w:rFonts w:ascii="Arial" w:hAnsi="Arial" w:cs="Arial"/>
          <w:sz w:val="24"/>
          <w:szCs w:val="24"/>
        </w:rPr>
      </w:pPr>
      <w:r w:rsidRPr="00AC7456">
        <w:rPr>
          <w:rFonts w:ascii="Arial" w:hAnsi="Arial" w:cs="Arial"/>
          <w:sz w:val="24"/>
          <w:szCs w:val="24"/>
        </w:rPr>
        <w:lastRenderedPageBreak/>
        <w:t>Приложение 2</w:t>
      </w:r>
    </w:p>
    <w:p w:rsidR="007336B6" w:rsidRPr="00AC7456" w:rsidRDefault="00A93EBC" w:rsidP="00AC7456">
      <w:pPr>
        <w:pStyle w:val="ab"/>
        <w:ind w:left="8496" w:firstLine="9"/>
        <w:jc w:val="both"/>
        <w:rPr>
          <w:rFonts w:ascii="Arial" w:hAnsi="Arial" w:cs="Arial"/>
          <w:sz w:val="24"/>
          <w:szCs w:val="24"/>
        </w:rPr>
      </w:pPr>
      <w:r w:rsidRPr="00AC7456">
        <w:rPr>
          <w:rFonts w:ascii="Arial" w:hAnsi="Arial" w:cs="Arial"/>
          <w:sz w:val="24"/>
          <w:szCs w:val="24"/>
        </w:rPr>
        <w:t xml:space="preserve">к Порядку формирования перечня налоговых расходов и оценки эффективности налоговых расходов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w:t>
      </w:r>
      <w:proofErr w:type="spellStart"/>
      <w:r w:rsidRPr="00AC7456">
        <w:rPr>
          <w:rFonts w:ascii="Arial" w:hAnsi="Arial" w:cs="Arial"/>
          <w:sz w:val="24"/>
          <w:szCs w:val="24"/>
        </w:rPr>
        <w:t>Калачеевского</w:t>
      </w:r>
      <w:proofErr w:type="spellEnd"/>
      <w:r w:rsidRPr="00AC7456">
        <w:rPr>
          <w:rFonts w:ascii="Arial" w:hAnsi="Arial" w:cs="Arial"/>
          <w:sz w:val="24"/>
          <w:szCs w:val="24"/>
        </w:rPr>
        <w:t xml:space="preserve"> муниципального района Воронежской области</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Информация о налоговых расходах</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для включения в перечень налоговых расходов</w:t>
      </w:r>
    </w:p>
    <w:p w:rsidR="007336B6" w:rsidRPr="00AC7456" w:rsidRDefault="007336B6" w:rsidP="007336B6">
      <w:pPr>
        <w:pStyle w:val="ab"/>
        <w:ind w:firstLine="709"/>
        <w:jc w:val="both"/>
        <w:rPr>
          <w:rFonts w:ascii="Arial" w:hAnsi="Arial" w:cs="Arial"/>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701"/>
        <w:gridCol w:w="1559"/>
        <w:gridCol w:w="1843"/>
        <w:gridCol w:w="1843"/>
        <w:gridCol w:w="1559"/>
        <w:gridCol w:w="1559"/>
        <w:gridCol w:w="1701"/>
        <w:gridCol w:w="1701"/>
      </w:tblGrid>
      <w:tr w:rsidR="007336B6" w:rsidRPr="00AC7456" w:rsidTr="002544EB">
        <w:tc>
          <w:tcPr>
            <w:tcW w:w="913" w:type="dxa"/>
            <w:vMerge w:val="restart"/>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w:t>
            </w:r>
          </w:p>
          <w:p w:rsidR="007336B6" w:rsidRPr="00AC7456" w:rsidRDefault="007336B6" w:rsidP="00FA2466">
            <w:pPr>
              <w:pStyle w:val="ab"/>
              <w:jc w:val="center"/>
              <w:rPr>
                <w:rFonts w:ascii="Arial" w:hAnsi="Arial" w:cs="Arial"/>
                <w:sz w:val="24"/>
                <w:szCs w:val="24"/>
              </w:rPr>
            </w:pPr>
            <w:proofErr w:type="gramStart"/>
            <w:r w:rsidRPr="00AC7456">
              <w:rPr>
                <w:rFonts w:ascii="Arial" w:hAnsi="Arial" w:cs="Arial"/>
                <w:sz w:val="24"/>
                <w:szCs w:val="24"/>
              </w:rPr>
              <w:t>п</w:t>
            </w:r>
            <w:proofErr w:type="gramEnd"/>
            <w:r w:rsidRPr="00AC7456">
              <w:rPr>
                <w:rFonts w:ascii="Arial" w:hAnsi="Arial" w:cs="Arial"/>
                <w:sz w:val="24"/>
                <w:szCs w:val="24"/>
              </w:rPr>
              <w:t>/п</w:t>
            </w:r>
          </w:p>
        </w:tc>
        <w:tc>
          <w:tcPr>
            <w:tcW w:w="13466" w:type="dxa"/>
            <w:gridSpan w:val="8"/>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Нормативные характеристики</w:t>
            </w:r>
          </w:p>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налоговых расходов</w:t>
            </w:r>
          </w:p>
        </w:tc>
      </w:tr>
      <w:tr w:rsidR="007336B6" w:rsidRPr="00AC7456" w:rsidTr="002544EB">
        <w:tc>
          <w:tcPr>
            <w:tcW w:w="913" w:type="dxa"/>
            <w:vMerge/>
          </w:tcPr>
          <w:p w:rsidR="007336B6" w:rsidRPr="00AC7456" w:rsidRDefault="007336B6" w:rsidP="00FA2466">
            <w:pPr>
              <w:pStyle w:val="ab"/>
              <w:jc w:val="center"/>
              <w:rPr>
                <w:rFonts w:ascii="Arial" w:hAnsi="Arial" w:cs="Arial"/>
                <w:sz w:val="24"/>
                <w:szCs w:val="24"/>
              </w:rPr>
            </w:pPr>
          </w:p>
        </w:tc>
        <w:tc>
          <w:tcPr>
            <w:tcW w:w="3260" w:type="dxa"/>
            <w:gridSpan w:val="2"/>
          </w:tcPr>
          <w:p w:rsidR="007336B6" w:rsidRPr="00AC7456" w:rsidRDefault="00A93EBC" w:rsidP="00A93EBC">
            <w:pPr>
              <w:pStyle w:val="ab"/>
              <w:jc w:val="center"/>
              <w:rPr>
                <w:rFonts w:ascii="Arial" w:hAnsi="Arial" w:cs="Arial"/>
                <w:sz w:val="24"/>
                <w:szCs w:val="24"/>
              </w:rPr>
            </w:pPr>
            <w:r w:rsidRPr="00AC7456">
              <w:rPr>
                <w:rFonts w:ascii="Arial" w:hAnsi="Arial" w:cs="Arial"/>
                <w:sz w:val="24"/>
                <w:szCs w:val="24"/>
              </w:rPr>
              <w:t>Нормативно-правовые акты</w:t>
            </w:r>
            <w:r w:rsidR="007336B6" w:rsidRPr="00AC7456">
              <w:rPr>
                <w:rFonts w:ascii="Arial" w:hAnsi="Arial" w:cs="Arial"/>
                <w:sz w:val="24"/>
                <w:szCs w:val="24"/>
              </w:rPr>
              <w:t>, их структурные единицы, которыми предусматриваются налоговые льготы, освобождения и иные преференции по налогам</w:t>
            </w:r>
          </w:p>
        </w:tc>
        <w:tc>
          <w:tcPr>
            <w:tcW w:w="1843" w:type="dxa"/>
            <w:vMerge w:val="restart"/>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 xml:space="preserve">Условия предоставления налоговых льгот, освобождений и иных преференций для плательщиков налогов, установленные </w:t>
            </w:r>
            <w:r w:rsidR="00A93EBC" w:rsidRPr="00AC7456">
              <w:rPr>
                <w:rFonts w:ascii="Arial" w:hAnsi="Arial" w:cs="Arial"/>
                <w:sz w:val="24"/>
                <w:szCs w:val="24"/>
              </w:rPr>
              <w:t>НПА</w:t>
            </w:r>
          </w:p>
        </w:tc>
        <w:tc>
          <w:tcPr>
            <w:tcW w:w="1843" w:type="dxa"/>
            <w:vMerge w:val="restart"/>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 xml:space="preserve">Целевая категория плательщиков налогов, для которых предусмотрены налоговые льготы, освобождения и иные преференции, установленные </w:t>
            </w:r>
            <w:r w:rsidR="00A93EBC" w:rsidRPr="00AC7456">
              <w:rPr>
                <w:rFonts w:ascii="Arial" w:hAnsi="Arial" w:cs="Arial"/>
                <w:sz w:val="24"/>
                <w:szCs w:val="24"/>
              </w:rPr>
              <w:t>НПА</w:t>
            </w:r>
          </w:p>
          <w:p w:rsidR="007336B6" w:rsidRPr="00AC7456" w:rsidRDefault="00642F95" w:rsidP="00FA2466">
            <w:pPr>
              <w:pStyle w:val="ab"/>
              <w:jc w:val="center"/>
              <w:rPr>
                <w:rFonts w:ascii="Arial" w:hAnsi="Arial" w:cs="Arial"/>
                <w:sz w:val="24"/>
                <w:szCs w:val="24"/>
              </w:rPr>
            </w:pPr>
            <w:hyperlink w:anchor="P308" w:history="1">
              <w:r w:rsidR="007336B6" w:rsidRPr="00AC7456">
                <w:rPr>
                  <w:rFonts w:ascii="Arial" w:hAnsi="Arial" w:cs="Arial"/>
                  <w:sz w:val="24"/>
                  <w:szCs w:val="24"/>
                </w:rPr>
                <w:t>&lt;1&gt;</w:t>
              </w:r>
            </w:hyperlink>
          </w:p>
        </w:tc>
        <w:tc>
          <w:tcPr>
            <w:tcW w:w="1559" w:type="dxa"/>
            <w:vMerge w:val="restart"/>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 xml:space="preserve">Дата вступления в силу положений </w:t>
            </w:r>
            <w:r w:rsidR="00A93EBC" w:rsidRPr="00AC7456">
              <w:rPr>
                <w:rFonts w:ascii="Arial" w:hAnsi="Arial" w:cs="Arial"/>
                <w:sz w:val="24"/>
                <w:szCs w:val="24"/>
              </w:rPr>
              <w:t>НПА</w:t>
            </w:r>
            <w:r w:rsidRPr="00AC7456">
              <w:rPr>
                <w:rFonts w:ascii="Arial" w:hAnsi="Arial" w:cs="Arial"/>
                <w:sz w:val="24"/>
                <w:szCs w:val="24"/>
              </w:rPr>
              <w:t>, устанавливающих налоговые льготы, освобождения и иные преференции по налогам</w:t>
            </w:r>
          </w:p>
        </w:tc>
        <w:tc>
          <w:tcPr>
            <w:tcW w:w="1559" w:type="dxa"/>
            <w:vMerge w:val="restart"/>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 xml:space="preserve">Дата начала действия </w:t>
            </w:r>
          </w:p>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права на налоговые льготы, освобождения и иные преференции по налогам</w:t>
            </w:r>
          </w:p>
        </w:tc>
        <w:tc>
          <w:tcPr>
            <w:tcW w:w="1701" w:type="dxa"/>
            <w:vMerge w:val="restart"/>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Период действия налоговых льгот, освобождений и иных преференций по налогам</w:t>
            </w:r>
          </w:p>
        </w:tc>
        <w:tc>
          <w:tcPr>
            <w:tcW w:w="1701" w:type="dxa"/>
            <w:vMerge w:val="restart"/>
          </w:tcPr>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Дата прекращения действия налоговых льгот, освобождений и иных преференций по налогам</w:t>
            </w:r>
          </w:p>
        </w:tc>
      </w:tr>
      <w:tr w:rsidR="007336B6" w:rsidRPr="00AC7456" w:rsidTr="002544EB">
        <w:tc>
          <w:tcPr>
            <w:tcW w:w="913" w:type="dxa"/>
            <w:vMerge/>
          </w:tcPr>
          <w:p w:rsidR="007336B6" w:rsidRPr="00AC7456" w:rsidRDefault="007336B6" w:rsidP="00FA2466">
            <w:pPr>
              <w:pStyle w:val="ab"/>
              <w:jc w:val="center"/>
              <w:rPr>
                <w:rFonts w:ascii="Arial" w:hAnsi="Arial" w:cs="Arial"/>
                <w:sz w:val="24"/>
                <w:szCs w:val="24"/>
              </w:rPr>
            </w:pPr>
          </w:p>
        </w:tc>
        <w:tc>
          <w:tcPr>
            <w:tcW w:w="1701" w:type="dxa"/>
          </w:tcPr>
          <w:p w:rsidR="007336B6" w:rsidRPr="00AC7456" w:rsidRDefault="00A93EBC" w:rsidP="00A93EBC">
            <w:pPr>
              <w:pStyle w:val="ab"/>
              <w:jc w:val="center"/>
              <w:rPr>
                <w:rFonts w:ascii="Arial" w:hAnsi="Arial" w:cs="Arial"/>
                <w:sz w:val="24"/>
                <w:szCs w:val="24"/>
              </w:rPr>
            </w:pPr>
            <w:r w:rsidRPr="00AC7456">
              <w:rPr>
                <w:rFonts w:ascii="Arial" w:hAnsi="Arial" w:cs="Arial"/>
                <w:sz w:val="24"/>
                <w:szCs w:val="24"/>
              </w:rPr>
              <w:t>НПА</w:t>
            </w:r>
            <w:r w:rsidR="007336B6" w:rsidRPr="00AC7456">
              <w:rPr>
                <w:rFonts w:ascii="Arial" w:hAnsi="Arial" w:cs="Arial"/>
                <w:sz w:val="24"/>
                <w:szCs w:val="24"/>
              </w:rPr>
              <w:t xml:space="preserve">, </w:t>
            </w:r>
            <w:proofErr w:type="gramStart"/>
            <w:r w:rsidR="007336B6" w:rsidRPr="00AC7456">
              <w:rPr>
                <w:rFonts w:ascii="Arial" w:hAnsi="Arial" w:cs="Arial"/>
                <w:sz w:val="24"/>
                <w:szCs w:val="24"/>
              </w:rPr>
              <w:t>устанавливающий</w:t>
            </w:r>
            <w:proofErr w:type="gramEnd"/>
            <w:r w:rsidR="007336B6" w:rsidRPr="00AC7456">
              <w:rPr>
                <w:rFonts w:ascii="Arial" w:hAnsi="Arial" w:cs="Arial"/>
                <w:sz w:val="24"/>
                <w:szCs w:val="24"/>
              </w:rPr>
              <w:t xml:space="preserve"> льготу</w:t>
            </w:r>
          </w:p>
        </w:tc>
        <w:tc>
          <w:tcPr>
            <w:tcW w:w="1559" w:type="dxa"/>
          </w:tcPr>
          <w:p w:rsidR="007336B6" w:rsidRPr="00AC7456" w:rsidRDefault="007336B6" w:rsidP="00A93EBC">
            <w:pPr>
              <w:pStyle w:val="ab"/>
              <w:jc w:val="center"/>
              <w:rPr>
                <w:rFonts w:ascii="Arial" w:hAnsi="Arial" w:cs="Arial"/>
                <w:sz w:val="24"/>
                <w:szCs w:val="24"/>
              </w:rPr>
            </w:pPr>
            <w:r w:rsidRPr="00AC7456">
              <w:rPr>
                <w:rFonts w:ascii="Arial" w:hAnsi="Arial" w:cs="Arial"/>
                <w:sz w:val="24"/>
                <w:szCs w:val="24"/>
              </w:rPr>
              <w:t xml:space="preserve">Структурные единицы </w:t>
            </w:r>
            <w:r w:rsidR="00A93EBC" w:rsidRPr="00AC7456">
              <w:rPr>
                <w:rFonts w:ascii="Arial" w:hAnsi="Arial" w:cs="Arial"/>
                <w:sz w:val="24"/>
                <w:szCs w:val="24"/>
              </w:rPr>
              <w:t>НПА</w:t>
            </w:r>
            <w:r w:rsidRPr="00AC7456">
              <w:rPr>
                <w:rFonts w:ascii="Arial" w:hAnsi="Arial" w:cs="Arial"/>
                <w:sz w:val="24"/>
                <w:szCs w:val="24"/>
              </w:rPr>
              <w:t xml:space="preserve">, </w:t>
            </w:r>
            <w:proofErr w:type="gramStart"/>
            <w:r w:rsidRPr="00AC7456">
              <w:rPr>
                <w:rFonts w:ascii="Arial" w:hAnsi="Arial" w:cs="Arial"/>
                <w:sz w:val="24"/>
                <w:szCs w:val="24"/>
              </w:rPr>
              <w:t>устанавливающего</w:t>
            </w:r>
            <w:proofErr w:type="gramEnd"/>
            <w:r w:rsidRPr="00AC7456">
              <w:rPr>
                <w:rFonts w:ascii="Arial" w:hAnsi="Arial" w:cs="Arial"/>
                <w:sz w:val="24"/>
                <w:szCs w:val="24"/>
              </w:rPr>
              <w:t xml:space="preserve"> льготу</w:t>
            </w:r>
          </w:p>
        </w:tc>
        <w:tc>
          <w:tcPr>
            <w:tcW w:w="1843" w:type="dxa"/>
            <w:vMerge/>
          </w:tcPr>
          <w:p w:rsidR="007336B6" w:rsidRPr="00AC7456" w:rsidRDefault="007336B6" w:rsidP="00FA2466">
            <w:pPr>
              <w:pStyle w:val="ab"/>
              <w:jc w:val="center"/>
              <w:rPr>
                <w:rFonts w:ascii="Arial" w:hAnsi="Arial" w:cs="Arial"/>
                <w:sz w:val="24"/>
                <w:szCs w:val="24"/>
              </w:rPr>
            </w:pPr>
          </w:p>
        </w:tc>
        <w:tc>
          <w:tcPr>
            <w:tcW w:w="1843" w:type="dxa"/>
            <w:vMerge/>
          </w:tcPr>
          <w:p w:rsidR="007336B6" w:rsidRPr="00AC7456" w:rsidRDefault="007336B6" w:rsidP="00FA2466">
            <w:pPr>
              <w:pStyle w:val="ab"/>
              <w:jc w:val="center"/>
              <w:rPr>
                <w:rFonts w:ascii="Arial" w:hAnsi="Arial" w:cs="Arial"/>
                <w:sz w:val="24"/>
                <w:szCs w:val="24"/>
              </w:rPr>
            </w:pPr>
          </w:p>
        </w:tc>
        <w:tc>
          <w:tcPr>
            <w:tcW w:w="1559" w:type="dxa"/>
            <w:vMerge/>
          </w:tcPr>
          <w:p w:rsidR="007336B6" w:rsidRPr="00AC7456" w:rsidRDefault="007336B6" w:rsidP="00FA2466">
            <w:pPr>
              <w:pStyle w:val="ab"/>
              <w:jc w:val="center"/>
              <w:rPr>
                <w:rFonts w:ascii="Arial" w:hAnsi="Arial" w:cs="Arial"/>
                <w:sz w:val="24"/>
                <w:szCs w:val="24"/>
              </w:rPr>
            </w:pPr>
          </w:p>
        </w:tc>
        <w:tc>
          <w:tcPr>
            <w:tcW w:w="1559" w:type="dxa"/>
            <w:vMerge/>
          </w:tcPr>
          <w:p w:rsidR="007336B6" w:rsidRPr="00AC7456" w:rsidRDefault="007336B6" w:rsidP="00FA2466">
            <w:pPr>
              <w:pStyle w:val="ab"/>
              <w:jc w:val="center"/>
              <w:rPr>
                <w:rFonts w:ascii="Arial" w:hAnsi="Arial" w:cs="Arial"/>
                <w:sz w:val="24"/>
                <w:szCs w:val="24"/>
              </w:rPr>
            </w:pPr>
          </w:p>
        </w:tc>
        <w:tc>
          <w:tcPr>
            <w:tcW w:w="1701" w:type="dxa"/>
            <w:vMerge/>
          </w:tcPr>
          <w:p w:rsidR="007336B6" w:rsidRPr="00AC7456" w:rsidRDefault="007336B6" w:rsidP="00FA2466">
            <w:pPr>
              <w:pStyle w:val="ab"/>
              <w:jc w:val="center"/>
              <w:rPr>
                <w:rFonts w:ascii="Arial" w:hAnsi="Arial" w:cs="Arial"/>
                <w:sz w:val="24"/>
                <w:szCs w:val="24"/>
              </w:rPr>
            </w:pPr>
          </w:p>
        </w:tc>
        <w:tc>
          <w:tcPr>
            <w:tcW w:w="1701" w:type="dxa"/>
            <w:vMerge/>
          </w:tcPr>
          <w:p w:rsidR="007336B6" w:rsidRPr="00AC7456" w:rsidRDefault="007336B6" w:rsidP="00FA2466">
            <w:pPr>
              <w:pStyle w:val="ab"/>
              <w:jc w:val="center"/>
              <w:rPr>
                <w:rFonts w:ascii="Arial" w:hAnsi="Arial" w:cs="Arial"/>
                <w:sz w:val="24"/>
                <w:szCs w:val="24"/>
              </w:rPr>
            </w:pPr>
          </w:p>
        </w:tc>
      </w:tr>
      <w:tr w:rsidR="007336B6" w:rsidRPr="00AC7456" w:rsidTr="002544EB">
        <w:tc>
          <w:tcPr>
            <w:tcW w:w="91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w:t>
            </w:r>
          </w:p>
        </w:tc>
        <w:tc>
          <w:tcPr>
            <w:tcW w:w="1701"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w:t>
            </w:r>
          </w:p>
        </w:tc>
        <w:tc>
          <w:tcPr>
            <w:tcW w:w="1559"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3</w:t>
            </w:r>
          </w:p>
        </w:tc>
        <w:tc>
          <w:tcPr>
            <w:tcW w:w="184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4</w:t>
            </w:r>
          </w:p>
        </w:tc>
        <w:tc>
          <w:tcPr>
            <w:tcW w:w="184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5</w:t>
            </w:r>
          </w:p>
        </w:tc>
        <w:tc>
          <w:tcPr>
            <w:tcW w:w="1559"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6</w:t>
            </w:r>
          </w:p>
        </w:tc>
        <w:tc>
          <w:tcPr>
            <w:tcW w:w="1559"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7</w:t>
            </w:r>
          </w:p>
        </w:tc>
        <w:tc>
          <w:tcPr>
            <w:tcW w:w="1701"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8</w:t>
            </w:r>
          </w:p>
        </w:tc>
        <w:tc>
          <w:tcPr>
            <w:tcW w:w="1701"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9</w:t>
            </w:r>
          </w:p>
        </w:tc>
      </w:tr>
      <w:tr w:rsidR="007336B6" w:rsidRPr="00AC7456" w:rsidTr="002544EB">
        <w:tc>
          <w:tcPr>
            <w:tcW w:w="913" w:type="dxa"/>
          </w:tcPr>
          <w:p w:rsidR="007336B6" w:rsidRPr="00AC7456" w:rsidRDefault="007336B6" w:rsidP="00FA2466">
            <w:pPr>
              <w:pStyle w:val="ab"/>
              <w:jc w:val="center"/>
              <w:rPr>
                <w:rFonts w:ascii="Arial" w:hAnsi="Arial" w:cs="Arial"/>
                <w:sz w:val="24"/>
                <w:szCs w:val="24"/>
              </w:rPr>
            </w:pPr>
          </w:p>
        </w:tc>
        <w:tc>
          <w:tcPr>
            <w:tcW w:w="1701" w:type="dxa"/>
          </w:tcPr>
          <w:p w:rsidR="007336B6" w:rsidRPr="00AC7456" w:rsidRDefault="007336B6" w:rsidP="00FA2466">
            <w:pPr>
              <w:pStyle w:val="ab"/>
              <w:jc w:val="center"/>
              <w:rPr>
                <w:rFonts w:ascii="Arial" w:hAnsi="Arial" w:cs="Arial"/>
                <w:sz w:val="24"/>
                <w:szCs w:val="24"/>
              </w:rPr>
            </w:pPr>
          </w:p>
        </w:tc>
        <w:tc>
          <w:tcPr>
            <w:tcW w:w="1559" w:type="dxa"/>
          </w:tcPr>
          <w:p w:rsidR="007336B6" w:rsidRPr="00AC7456" w:rsidRDefault="007336B6" w:rsidP="00FA2466">
            <w:pPr>
              <w:pStyle w:val="ab"/>
              <w:jc w:val="center"/>
              <w:rPr>
                <w:rFonts w:ascii="Arial" w:hAnsi="Arial" w:cs="Arial"/>
                <w:sz w:val="24"/>
                <w:szCs w:val="24"/>
              </w:rPr>
            </w:pPr>
          </w:p>
        </w:tc>
        <w:tc>
          <w:tcPr>
            <w:tcW w:w="1843" w:type="dxa"/>
          </w:tcPr>
          <w:p w:rsidR="007336B6" w:rsidRPr="00AC7456" w:rsidRDefault="007336B6" w:rsidP="00FA2466">
            <w:pPr>
              <w:pStyle w:val="ab"/>
              <w:jc w:val="center"/>
              <w:rPr>
                <w:rFonts w:ascii="Arial" w:hAnsi="Arial" w:cs="Arial"/>
                <w:sz w:val="24"/>
                <w:szCs w:val="24"/>
              </w:rPr>
            </w:pPr>
          </w:p>
        </w:tc>
        <w:tc>
          <w:tcPr>
            <w:tcW w:w="1843" w:type="dxa"/>
          </w:tcPr>
          <w:p w:rsidR="007336B6" w:rsidRPr="00AC7456" w:rsidRDefault="007336B6" w:rsidP="00FA2466">
            <w:pPr>
              <w:pStyle w:val="ab"/>
              <w:jc w:val="center"/>
              <w:rPr>
                <w:rFonts w:ascii="Arial" w:hAnsi="Arial" w:cs="Arial"/>
                <w:sz w:val="24"/>
                <w:szCs w:val="24"/>
              </w:rPr>
            </w:pPr>
          </w:p>
        </w:tc>
        <w:tc>
          <w:tcPr>
            <w:tcW w:w="1559" w:type="dxa"/>
          </w:tcPr>
          <w:p w:rsidR="007336B6" w:rsidRPr="00AC7456" w:rsidRDefault="007336B6" w:rsidP="00FA2466">
            <w:pPr>
              <w:pStyle w:val="ab"/>
              <w:jc w:val="center"/>
              <w:rPr>
                <w:rFonts w:ascii="Arial" w:hAnsi="Arial" w:cs="Arial"/>
                <w:sz w:val="24"/>
                <w:szCs w:val="24"/>
              </w:rPr>
            </w:pPr>
          </w:p>
        </w:tc>
        <w:tc>
          <w:tcPr>
            <w:tcW w:w="1559" w:type="dxa"/>
          </w:tcPr>
          <w:p w:rsidR="007336B6" w:rsidRPr="00AC7456" w:rsidRDefault="007336B6" w:rsidP="00FA2466">
            <w:pPr>
              <w:pStyle w:val="ab"/>
              <w:jc w:val="center"/>
              <w:rPr>
                <w:rFonts w:ascii="Arial" w:hAnsi="Arial" w:cs="Arial"/>
                <w:sz w:val="24"/>
                <w:szCs w:val="24"/>
              </w:rPr>
            </w:pPr>
          </w:p>
        </w:tc>
        <w:tc>
          <w:tcPr>
            <w:tcW w:w="1701" w:type="dxa"/>
          </w:tcPr>
          <w:p w:rsidR="007336B6" w:rsidRPr="00AC7456" w:rsidRDefault="007336B6" w:rsidP="00FA2466">
            <w:pPr>
              <w:pStyle w:val="ab"/>
              <w:jc w:val="center"/>
              <w:rPr>
                <w:rFonts w:ascii="Arial" w:hAnsi="Arial" w:cs="Arial"/>
                <w:sz w:val="24"/>
                <w:szCs w:val="24"/>
              </w:rPr>
            </w:pPr>
          </w:p>
        </w:tc>
        <w:tc>
          <w:tcPr>
            <w:tcW w:w="1701" w:type="dxa"/>
          </w:tcPr>
          <w:p w:rsidR="007336B6" w:rsidRPr="00AC7456" w:rsidRDefault="007336B6" w:rsidP="00FA2466">
            <w:pPr>
              <w:pStyle w:val="ab"/>
              <w:jc w:val="center"/>
              <w:rPr>
                <w:rFonts w:ascii="Arial" w:hAnsi="Arial" w:cs="Arial"/>
                <w:sz w:val="24"/>
                <w:szCs w:val="24"/>
              </w:rPr>
            </w:pPr>
          </w:p>
        </w:tc>
      </w:tr>
    </w:tbl>
    <w:p w:rsidR="007336B6" w:rsidRPr="00AC7456" w:rsidRDefault="007336B6" w:rsidP="007336B6">
      <w:pPr>
        <w:pStyle w:val="ab"/>
        <w:ind w:firstLine="709"/>
        <w:jc w:val="both"/>
        <w:rPr>
          <w:rFonts w:ascii="Arial" w:hAnsi="Arial" w:cs="Arial"/>
          <w:sz w:val="24"/>
          <w:szCs w:val="24"/>
        </w:rPr>
      </w:pP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lastRenderedPageBreak/>
        <w:t>Продолжение таблицы</w:t>
      </w:r>
    </w:p>
    <w:p w:rsidR="007336B6" w:rsidRPr="00AC7456" w:rsidRDefault="007336B6" w:rsidP="007336B6">
      <w:pPr>
        <w:pStyle w:val="ab"/>
        <w:ind w:firstLine="709"/>
        <w:jc w:val="both"/>
        <w:rPr>
          <w:rFonts w:ascii="Arial" w:hAnsi="Arial" w:cs="Arial"/>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418"/>
        <w:gridCol w:w="1559"/>
        <w:gridCol w:w="1843"/>
        <w:gridCol w:w="1843"/>
        <w:gridCol w:w="2693"/>
        <w:gridCol w:w="1592"/>
        <w:gridCol w:w="1668"/>
      </w:tblGrid>
      <w:tr w:rsidR="007336B6" w:rsidRPr="00AC7456" w:rsidTr="002544EB">
        <w:trPr>
          <w:trHeight w:val="490"/>
        </w:trPr>
        <w:tc>
          <w:tcPr>
            <w:tcW w:w="14379" w:type="dxa"/>
            <w:gridSpan w:val="8"/>
          </w:tcPr>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Целевые хар</w:t>
            </w:r>
            <w:r w:rsidR="009570FA" w:rsidRPr="00AC7456">
              <w:rPr>
                <w:rFonts w:ascii="Arial" w:hAnsi="Arial" w:cs="Arial"/>
                <w:sz w:val="24"/>
                <w:szCs w:val="24"/>
              </w:rPr>
              <w:t>актеристики налоговых расходов</w:t>
            </w:r>
          </w:p>
        </w:tc>
      </w:tr>
      <w:tr w:rsidR="007336B6" w:rsidRPr="00AC7456" w:rsidTr="002544EB">
        <w:tc>
          <w:tcPr>
            <w:tcW w:w="176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Наименование налоговых льгот, освобождений и иных преференций по налогам</w:t>
            </w:r>
          </w:p>
        </w:tc>
        <w:tc>
          <w:tcPr>
            <w:tcW w:w="1418"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Целевая категория налогового расхода</w:t>
            </w:r>
          </w:p>
          <w:p w:rsidR="007336B6" w:rsidRPr="00AC7456" w:rsidRDefault="00642F95" w:rsidP="00FA2466">
            <w:pPr>
              <w:pStyle w:val="ab"/>
              <w:jc w:val="center"/>
              <w:rPr>
                <w:rFonts w:ascii="Arial" w:hAnsi="Arial" w:cs="Arial"/>
                <w:sz w:val="24"/>
                <w:szCs w:val="24"/>
              </w:rPr>
            </w:pPr>
            <w:hyperlink w:anchor="P309" w:history="1">
              <w:r w:rsidR="007336B6" w:rsidRPr="00AC7456">
                <w:rPr>
                  <w:rFonts w:ascii="Arial" w:hAnsi="Arial" w:cs="Arial"/>
                  <w:sz w:val="24"/>
                  <w:szCs w:val="24"/>
                </w:rPr>
                <w:t>&lt;2&gt;</w:t>
              </w:r>
            </w:hyperlink>
          </w:p>
        </w:tc>
        <w:tc>
          <w:tcPr>
            <w:tcW w:w="1559" w:type="dxa"/>
          </w:tcPr>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Цели предоставления налоговых льгот, освобождений и иных преференций для плательщиков налогов</w:t>
            </w:r>
          </w:p>
        </w:tc>
        <w:tc>
          <w:tcPr>
            <w:tcW w:w="1843" w:type="dxa"/>
          </w:tcPr>
          <w:p w:rsidR="009570FA" w:rsidRPr="00AC7456" w:rsidRDefault="007336B6" w:rsidP="009570FA">
            <w:pPr>
              <w:pStyle w:val="ab"/>
              <w:jc w:val="center"/>
              <w:rPr>
                <w:rFonts w:ascii="Arial" w:hAnsi="Arial" w:cs="Arial"/>
                <w:sz w:val="24"/>
                <w:szCs w:val="24"/>
              </w:rPr>
            </w:pPr>
            <w:r w:rsidRPr="00AC7456">
              <w:rPr>
                <w:rFonts w:ascii="Arial" w:hAnsi="Arial" w:cs="Arial"/>
                <w:sz w:val="24"/>
                <w:szCs w:val="24"/>
              </w:rPr>
              <w:t>Наименования налогов, по которым предусматриваются налоговые льготы, освобождения и иные преференции</w:t>
            </w:r>
          </w:p>
          <w:p w:rsidR="007336B6" w:rsidRPr="00AC7456" w:rsidRDefault="007336B6" w:rsidP="00FA2466">
            <w:pPr>
              <w:pStyle w:val="ab"/>
              <w:jc w:val="center"/>
              <w:rPr>
                <w:rFonts w:ascii="Arial" w:hAnsi="Arial" w:cs="Arial"/>
                <w:sz w:val="24"/>
                <w:szCs w:val="24"/>
              </w:rPr>
            </w:pPr>
          </w:p>
        </w:tc>
        <w:tc>
          <w:tcPr>
            <w:tcW w:w="1843" w:type="dxa"/>
          </w:tcPr>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tcPr>
          <w:p w:rsidR="00C448E4" w:rsidRPr="00AC7456" w:rsidRDefault="00C448E4" w:rsidP="00C448E4">
            <w:pPr>
              <w:pStyle w:val="ab"/>
              <w:jc w:val="center"/>
              <w:rPr>
                <w:rFonts w:ascii="Arial" w:hAnsi="Arial" w:cs="Arial"/>
                <w:sz w:val="24"/>
                <w:szCs w:val="24"/>
              </w:rPr>
            </w:pPr>
            <w:r w:rsidRPr="00AC7456">
              <w:rPr>
                <w:rFonts w:ascii="Arial" w:hAnsi="Arial" w:cs="Arial"/>
                <w:sz w:val="24"/>
                <w:szCs w:val="24"/>
              </w:rPr>
              <w:t xml:space="preserve">Показатель (индикатор) достижения целей муниципальных программ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и (или) целей социально-экономической политики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не относящихся к муниципальным программам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в связи с предоставлением налоговых льгот, освобождений и иных преференций по налогам</w:t>
            </w:r>
          </w:p>
          <w:p w:rsidR="007336B6" w:rsidRPr="00AC7456" w:rsidRDefault="00642F95" w:rsidP="00C448E4">
            <w:pPr>
              <w:pStyle w:val="ab"/>
              <w:jc w:val="center"/>
              <w:rPr>
                <w:rFonts w:ascii="Arial" w:hAnsi="Arial" w:cs="Arial"/>
                <w:sz w:val="24"/>
                <w:szCs w:val="24"/>
              </w:rPr>
            </w:pPr>
            <w:hyperlink w:anchor="P309" w:history="1">
              <w:r w:rsidR="00C448E4" w:rsidRPr="00AC7456">
                <w:rPr>
                  <w:rFonts w:ascii="Arial" w:hAnsi="Arial" w:cs="Arial"/>
                  <w:sz w:val="24"/>
                  <w:szCs w:val="24"/>
                </w:rPr>
                <w:t>&lt;3&gt;</w:t>
              </w:r>
            </w:hyperlink>
          </w:p>
        </w:tc>
        <w:tc>
          <w:tcPr>
            <w:tcW w:w="1592"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 xml:space="preserve">Код вида экономической деятельности (по </w:t>
            </w:r>
            <w:hyperlink r:id="rId13" w:history="1">
              <w:r w:rsidRPr="00AC7456">
                <w:rPr>
                  <w:rFonts w:ascii="Arial" w:hAnsi="Arial" w:cs="Arial"/>
                  <w:sz w:val="24"/>
                  <w:szCs w:val="24"/>
                </w:rPr>
                <w:t>ОКВЭД</w:t>
              </w:r>
            </w:hyperlink>
            <w:r w:rsidRPr="00AC7456">
              <w:rPr>
                <w:rFonts w:ascii="Arial" w:hAnsi="Arial" w:cs="Arial"/>
                <w:sz w:val="24"/>
                <w:szCs w:val="24"/>
              </w:rPr>
              <w:t>), к которому относится налоговый расход</w:t>
            </w:r>
          </w:p>
          <w:p w:rsidR="007336B6" w:rsidRPr="00AC7456" w:rsidRDefault="00642F95" w:rsidP="00FA2466">
            <w:pPr>
              <w:pStyle w:val="ab"/>
              <w:jc w:val="center"/>
              <w:rPr>
                <w:rFonts w:ascii="Arial" w:hAnsi="Arial" w:cs="Arial"/>
                <w:sz w:val="24"/>
                <w:szCs w:val="24"/>
              </w:rPr>
            </w:pPr>
            <w:hyperlink w:anchor="P310" w:history="1">
              <w:r w:rsidR="007336B6" w:rsidRPr="00AC7456">
                <w:rPr>
                  <w:rFonts w:ascii="Arial" w:hAnsi="Arial" w:cs="Arial"/>
                  <w:sz w:val="24"/>
                  <w:szCs w:val="24"/>
                </w:rPr>
                <w:t>&lt;4&gt;</w:t>
              </w:r>
            </w:hyperlink>
          </w:p>
        </w:tc>
        <w:tc>
          <w:tcPr>
            <w:tcW w:w="1668"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Принадлежность налогового расхода к группе полномочий</w:t>
            </w:r>
          </w:p>
          <w:p w:rsidR="007336B6" w:rsidRPr="00AC7456" w:rsidRDefault="00642F95" w:rsidP="00FA2466">
            <w:pPr>
              <w:pStyle w:val="ab"/>
              <w:jc w:val="center"/>
              <w:rPr>
                <w:rFonts w:ascii="Arial" w:hAnsi="Arial" w:cs="Arial"/>
                <w:sz w:val="24"/>
                <w:szCs w:val="24"/>
              </w:rPr>
            </w:pPr>
            <w:hyperlink w:anchor="P311" w:history="1">
              <w:r w:rsidR="007336B6" w:rsidRPr="00AC7456">
                <w:rPr>
                  <w:rFonts w:ascii="Arial" w:hAnsi="Arial" w:cs="Arial"/>
                  <w:sz w:val="24"/>
                  <w:szCs w:val="24"/>
                </w:rPr>
                <w:t>&lt;5&gt;</w:t>
              </w:r>
            </w:hyperlink>
          </w:p>
        </w:tc>
      </w:tr>
      <w:tr w:rsidR="007336B6" w:rsidRPr="00AC7456" w:rsidTr="002544EB">
        <w:tc>
          <w:tcPr>
            <w:tcW w:w="176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lastRenderedPageBreak/>
              <w:t>10</w:t>
            </w:r>
          </w:p>
        </w:tc>
        <w:tc>
          <w:tcPr>
            <w:tcW w:w="1418"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11</w:t>
            </w:r>
          </w:p>
        </w:tc>
        <w:tc>
          <w:tcPr>
            <w:tcW w:w="1559"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12</w:t>
            </w:r>
          </w:p>
        </w:tc>
        <w:tc>
          <w:tcPr>
            <w:tcW w:w="184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13</w:t>
            </w:r>
          </w:p>
        </w:tc>
        <w:tc>
          <w:tcPr>
            <w:tcW w:w="184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14</w:t>
            </w:r>
          </w:p>
        </w:tc>
        <w:tc>
          <w:tcPr>
            <w:tcW w:w="269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15</w:t>
            </w:r>
          </w:p>
        </w:tc>
        <w:tc>
          <w:tcPr>
            <w:tcW w:w="1592"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16</w:t>
            </w:r>
          </w:p>
        </w:tc>
        <w:tc>
          <w:tcPr>
            <w:tcW w:w="1668"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17</w:t>
            </w:r>
          </w:p>
        </w:tc>
      </w:tr>
      <w:tr w:rsidR="007336B6" w:rsidRPr="00AC7456" w:rsidTr="002544EB">
        <w:tc>
          <w:tcPr>
            <w:tcW w:w="1763" w:type="dxa"/>
          </w:tcPr>
          <w:p w:rsidR="007336B6" w:rsidRPr="00AC7456" w:rsidRDefault="007336B6" w:rsidP="00FA2466">
            <w:pPr>
              <w:pStyle w:val="ab"/>
              <w:jc w:val="center"/>
              <w:rPr>
                <w:rFonts w:ascii="Arial" w:hAnsi="Arial" w:cs="Arial"/>
                <w:sz w:val="24"/>
                <w:szCs w:val="24"/>
              </w:rPr>
            </w:pPr>
          </w:p>
        </w:tc>
        <w:tc>
          <w:tcPr>
            <w:tcW w:w="1418" w:type="dxa"/>
          </w:tcPr>
          <w:p w:rsidR="007336B6" w:rsidRPr="00AC7456" w:rsidRDefault="007336B6" w:rsidP="00FA2466">
            <w:pPr>
              <w:pStyle w:val="ab"/>
              <w:jc w:val="center"/>
              <w:rPr>
                <w:rFonts w:ascii="Arial" w:hAnsi="Arial" w:cs="Arial"/>
                <w:sz w:val="24"/>
                <w:szCs w:val="24"/>
              </w:rPr>
            </w:pPr>
          </w:p>
        </w:tc>
        <w:tc>
          <w:tcPr>
            <w:tcW w:w="1559" w:type="dxa"/>
          </w:tcPr>
          <w:p w:rsidR="007336B6" w:rsidRPr="00AC7456" w:rsidRDefault="007336B6" w:rsidP="00FA2466">
            <w:pPr>
              <w:pStyle w:val="ab"/>
              <w:jc w:val="center"/>
              <w:rPr>
                <w:rFonts w:ascii="Arial" w:hAnsi="Arial" w:cs="Arial"/>
                <w:sz w:val="24"/>
                <w:szCs w:val="24"/>
              </w:rPr>
            </w:pPr>
          </w:p>
        </w:tc>
        <w:tc>
          <w:tcPr>
            <w:tcW w:w="1843" w:type="dxa"/>
          </w:tcPr>
          <w:p w:rsidR="007336B6" w:rsidRPr="00AC7456" w:rsidRDefault="007336B6" w:rsidP="00FA2466">
            <w:pPr>
              <w:pStyle w:val="ab"/>
              <w:jc w:val="center"/>
              <w:rPr>
                <w:rFonts w:ascii="Arial" w:hAnsi="Arial" w:cs="Arial"/>
                <w:sz w:val="24"/>
                <w:szCs w:val="24"/>
              </w:rPr>
            </w:pPr>
          </w:p>
        </w:tc>
        <w:tc>
          <w:tcPr>
            <w:tcW w:w="1843" w:type="dxa"/>
          </w:tcPr>
          <w:p w:rsidR="007336B6" w:rsidRPr="00AC7456" w:rsidRDefault="007336B6" w:rsidP="00FA2466">
            <w:pPr>
              <w:pStyle w:val="ab"/>
              <w:jc w:val="center"/>
              <w:rPr>
                <w:rFonts w:ascii="Arial" w:hAnsi="Arial" w:cs="Arial"/>
                <w:sz w:val="24"/>
                <w:szCs w:val="24"/>
              </w:rPr>
            </w:pPr>
          </w:p>
        </w:tc>
        <w:tc>
          <w:tcPr>
            <w:tcW w:w="2693" w:type="dxa"/>
          </w:tcPr>
          <w:p w:rsidR="007336B6" w:rsidRPr="00AC7456" w:rsidRDefault="007336B6" w:rsidP="00FA2466">
            <w:pPr>
              <w:pStyle w:val="ab"/>
              <w:jc w:val="center"/>
              <w:rPr>
                <w:rFonts w:ascii="Arial" w:hAnsi="Arial" w:cs="Arial"/>
                <w:sz w:val="24"/>
                <w:szCs w:val="24"/>
              </w:rPr>
            </w:pPr>
          </w:p>
        </w:tc>
        <w:tc>
          <w:tcPr>
            <w:tcW w:w="1592" w:type="dxa"/>
          </w:tcPr>
          <w:p w:rsidR="007336B6" w:rsidRPr="00AC7456" w:rsidRDefault="007336B6" w:rsidP="00FA2466">
            <w:pPr>
              <w:pStyle w:val="ab"/>
              <w:jc w:val="center"/>
              <w:rPr>
                <w:rFonts w:ascii="Arial" w:hAnsi="Arial" w:cs="Arial"/>
                <w:sz w:val="24"/>
                <w:szCs w:val="24"/>
              </w:rPr>
            </w:pPr>
          </w:p>
        </w:tc>
        <w:tc>
          <w:tcPr>
            <w:tcW w:w="1668" w:type="dxa"/>
          </w:tcPr>
          <w:p w:rsidR="007336B6" w:rsidRPr="00AC7456" w:rsidRDefault="007336B6" w:rsidP="00FA2466">
            <w:pPr>
              <w:pStyle w:val="ab"/>
              <w:jc w:val="center"/>
              <w:rPr>
                <w:rFonts w:ascii="Arial" w:hAnsi="Arial" w:cs="Arial"/>
                <w:sz w:val="24"/>
                <w:szCs w:val="24"/>
              </w:rPr>
            </w:pPr>
          </w:p>
        </w:tc>
      </w:tr>
    </w:tbl>
    <w:p w:rsidR="007336B6" w:rsidRPr="00AC7456" w:rsidRDefault="00FA2466" w:rsidP="00FA2466">
      <w:pPr>
        <w:pStyle w:val="ab"/>
        <w:ind w:firstLine="709"/>
        <w:jc w:val="both"/>
        <w:rPr>
          <w:rFonts w:ascii="Arial" w:hAnsi="Arial" w:cs="Arial"/>
          <w:sz w:val="24"/>
          <w:szCs w:val="24"/>
        </w:rPr>
      </w:pPr>
      <w:r w:rsidRPr="00AC7456">
        <w:rPr>
          <w:rFonts w:ascii="Arial" w:hAnsi="Arial" w:cs="Arial"/>
          <w:sz w:val="24"/>
          <w:szCs w:val="24"/>
        </w:rPr>
        <w:br w:type="page"/>
      </w:r>
      <w:r w:rsidR="007336B6" w:rsidRPr="00AC7456">
        <w:rPr>
          <w:rFonts w:ascii="Arial" w:hAnsi="Arial" w:cs="Arial"/>
          <w:sz w:val="24"/>
          <w:szCs w:val="24"/>
        </w:rPr>
        <w:lastRenderedPageBreak/>
        <w:t>Продолжение таблицы</w:t>
      </w:r>
    </w:p>
    <w:p w:rsidR="007336B6" w:rsidRPr="00AC7456" w:rsidRDefault="007336B6" w:rsidP="007336B6">
      <w:pPr>
        <w:pStyle w:val="ab"/>
        <w:ind w:firstLine="709"/>
        <w:jc w:val="both"/>
        <w:rPr>
          <w:rFonts w:ascii="Arial" w:hAnsi="Arial" w:cs="Arial"/>
          <w:sz w:val="24"/>
          <w:szCs w:val="24"/>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275"/>
        <w:gridCol w:w="1418"/>
        <w:gridCol w:w="1417"/>
        <w:gridCol w:w="1276"/>
        <w:gridCol w:w="1276"/>
        <w:gridCol w:w="1276"/>
        <w:gridCol w:w="1559"/>
        <w:gridCol w:w="1417"/>
        <w:gridCol w:w="1843"/>
      </w:tblGrid>
      <w:tr w:rsidR="007336B6" w:rsidRPr="00AC7456" w:rsidTr="002544EB">
        <w:tc>
          <w:tcPr>
            <w:tcW w:w="14379" w:type="dxa"/>
            <w:gridSpan w:val="10"/>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Фискальные характеристики</w:t>
            </w:r>
          </w:p>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налоговых расходов</w:t>
            </w:r>
          </w:p>
        </w:tc>
      </w:tr>
      <w:tr w:rsidR="007336B6" w:rsidRPr="00AC7456" w:rsidTr="002544EB">
        <w:tc>
          <w:tcPr>
            <w:tcW w:w="2897" w:type="dxa"/>
            <w:gridSpan w:val="2"/>
          </w:tcPr>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Объем налоговых льгот, освобождений и иных преференций, предоставленных для плательщиков налогов</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(тыс. рублей)</w:t>
            </w:r>
          </w:p>
          <w:p w:rsidR="007336B6" w:rsidRPr="00AC7456" w:rsidRDefault="00642F95" w:rsidP="00FA2466">
            <w:pPr>
              <w:pStyle w:val="ab"/>
              <w:jc w:val="center"/>
              <w:rPr>
                <w:rFonts w:ascii="Arial" w:hAnsi="Arial" w:cs="Arial"/>
                <w:sz w:val="24"/>
                <w:szCs w:val="24"/>
              </w:rPr>
            </w:pPr>
            <w:hyperlink w:anchor="P311" w:history="1">
              <w:r w:rsidR="007336B6" w:rsidRPr="00AC7456">
                <w:rPr>
                  <w:rFonts w:ascii="Arial" w:hAnsi="Arial" w:cs="Arial"/>
                  <w:sz w:val="24"/>
                  <w:szCs w:val="24"/>
                </w:rPr>
                <w:t>&lt;6&gt;</w:t>
              </w:r>
            </w:hyperlink>
          </w:p>
        </w:tc>
        <w:tc>
          <w:tcPr>
            <w:tcW w:w="2835" w:type="dxa"/>
            <w:gridSpan w:val="2"/>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Оценка объема предоставленных налоговых льгот, освобождений и иных преференций для плательщиков налогов</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(тыс. рублей)</w:t>
            </w:r>
          </w:p>
        </w:tc>
        <w:tc>
          <w:tcPr>
            <w:tcW w:w="3828" w:type="dxa"/>
            <w:gridSpan w:val="3"/>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Прогноз объема предоставленных налоговых льгот, освобождений и иных преференций для плательщиков налогов</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(тыс. рублей)</w:t>
            </w:r>
          </w:p>
        </w:tc>
        <w:tc>
          <w:tcPr>
            <w:tcW w:w="2976" w:type="dxa"/>
            <w:gridSpan w:val="2"/>
          </w:tcPr>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Численность плательщиков налогов, воспользовавшихся налоговой льготой, освобождением и иной преференцией</w:t>
            </w:r>
          </w:p>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(единиц)</w:t>
            </w:r>
          </w:p>
          <w:p w:rsidR="007336B6" w:rsidRPr="00AC7456" w:rsidRDefault="00642F95" w:rsidP="00FA2466">
            <w:pPr>
              <w:pStyle w:val="ab"/>
              <w:jc w:val="center"/>
              <w:rPr>
                <w:rFonts w:ascii="Arial" w:hAnsi="Arial" w:cs="Arial"/>
                <w:sz w:val="24"/>
                <w:szCs w:val="24"/>
              </w:rPr>
            </w:pPr>
            <w:hyperlink w:anchor="P311" w:history="1">
              <w:r w:rsidR="007336B6" w:rsidRPr="00AC7456">
                <w:rPr>
                  <w:rFonts w:ascii="Arial" w:hAnsi="Arial" w:cs="Arial"/>
                  <w:sz w:val="24"/>
                  <w:szCs w:val="24"/>
                </w:rPr>
                <w:t>&lt;7&gt;</w:t>
              </w:r>
            </w:hyperlink>
          </w:p>
        </w:tc>
        <w:tc>
          <w:tcPr>
            <w:tcW w:w="184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Результаты оценки эффективности налогового расхода</w:t>
            </w:r>
          </w:p>
          <w:p w:rsidR="007336B6" w:rsidRPr="00AC7456" w:rsidRDefault="00642F95" w:rsidP="00FA2466">
            <w:pPr>
              <w:pStyle w:val="ab"/>
              <w:jc w:val="center"/>
              <w:rPr>
                <w:rFonts w:ascii="Arial" w:hAnsi="Arial" w:cs="Arial"/>
                <w:sz w:val="24"/>
                <w:szCs w:val="24"/>
              </w:rPr>
            </w:pPr>
            <w:hyperlink w:anchor="P312" w:history="1">
              <w:r w:rsidR="007336B6" w:rsidRPr="00AC7456">
                <w:rPr>
                  <w:rFonts w:ascii="Arial" w:hAnsi="Arial" w:cs="Arial"/>
                  <w:sz w:val="24"/>
                  <w:szCs w:val="24"/>
                </w:rPr>
                <w:t>&lt;8&gt;</w:t>
              </w:r>
            </w:hyperlink>
          </w:p>
        </w:tc>
      </w:tr>
      <w:tr w:rsidR="007336B6" w:rsidRPr="00AC7456" w:rsidTr="002544EB">
        <w:tc>
          <w:tcPr>
            <w:tcW w:w="1622" w:type="dxa"/>
          </w:tcPr>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за год, предшествующий отчетному году</w:t>
            </w:r>
          </w:p>
        </w:tc>
        <w:tc>
          <w:tcPr>
            <w:tcW w:w="1275"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за отчетный год</w:t>
            </w:r>
          </w:p>
        </w:tc>
        <w:tc>
          <w:tcPr>
            <w:tcW w:w="1418"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на текущий финансовый год</w:t>
            </w:r>
          </w:p>
        </w:tc>
        <w:tc>
          <w:tcPr>
            <w:tcW w:w="1417"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на очередной финансовый год</w:t>
            </w:r>
          </w:p>
        </w:tc>
        <w:tc>
          <w:tcPr>
            <w:tcW w:w="1276"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на 1-й год планового периода</w:t>
            </w:r>
          </w:p>
        </w:tc>
        <w:tc>
          <w:tcPr>
            <w:tcW w:w="1276"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на 2-й год планового периода</w:t>
            </w:r>
          </w:p>
        </w:tc>
        <w:tc>
          <w:tcPr>
            <w:tcW w:w="1276"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на 3-й год планового периода</w:t>
            </w:r>
          </w:p>
        </w:tc>
        <w:tc>
          <w:tcPr>
            <w:tcW w:w="1559" w:type="dxa"/>
          </w:tcPr>
          <w:p w:rsidR="007336B6" w:rsidRPr="00AC7456" w:rsidRDefault="007336B6" w:rsidP="009570FA">
            <w:pPr>
              <w:pStyle w:val="ab"/>
              <w:jc w:val="center"/>
              <w:rPr>
                <w:rFonts w:ascii="Arial" w:hAnsi="Arial" w:cs="Arial"/>
                <w:sz w:val="24"/>
                <w:szCs w:val="24"/>
              </w:rPr>
            </w:pPr>
            <w:r w:rsidRPr="00AC7456">
              <w:rPr>
                <w:rFonts w:ascii="Arial" w:hAnsi="Arial" w:cs="Arial"/>
                <w:sz w:val="24"/>
                <w:szCs w:val="24"/>
              </w:rPr>
              <w:t>за год, предшествующий отчетному году</w:t>
            </w:r>
          </w:p>
        </w:tc>
        <w:tc>
          <w:tcPr>
            <w:tcW w:w="1417"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за отчетный год</w:t>
            </w:r>
          </w:p>
        </w:tc>
        <w:tc>
          <w:tcPr>
            <w:tcW w:w="1843" w:type="dxa"/>
          </w:tcPr>
          <w:p w:rsidR="007336B6" w:rsidRPr="00AC7456" w:rsidRDefault="007336B6" w:rsidP="00FA2466">
            <w:pPr>
              <w:pStyle w:val="ab"/>
              <w:jc w:val="center"/>
              <w:rPr>
                <w:rFonts w:ascii="Arial" w:hAnsi="Arial" w:cs="Arial"/>
                <w:sz w:val="24"/>
                <w:szCs w:val="24"/>
              </w:rPr>
            </w:pPr>
          </w:p>
        </w:tc>
      </w:tr>
      <w:tr w:rsidR="007336B6" w:rsidRPr="00AC7456" w:rsidTr="002544EB">
        <w:tc>
          <w:tcPr>
            <w:tcW w:w="1622"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18</w:t>
            </w:r>
          </w:p>
        </w:tc>
        <w:tc>
          <w:tcPr>
            <w:tcW w:w="1275"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19</w:t>
            </w:r>
          </w:p>
        </w:tc>
        <w:tc>
          <w:tcPr>
            <w:tcW w:w="1418"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20</w:t>
            </w:r>
          </w:p>
        </w:tc>
        <w:tc>
          <w:tcPr>
            <w:tcW w:w="1417"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21</w:t>
            </w:r>
          </w:p>
        </w:tc>
        <w:tc>
          <w:tcPr>
            <w:tcW w:w="1276"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22</w:t>
            </w:r>
          </w:p>
        </w:tc>
        <w:tc>
          <w:tcPr>
            <w:tcW w:w="1276"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23</w:t>
            </w:r>
          </w:p>
        </w:tc>
        <w:tc>
          <w:tcPr>
            <w:tcW w:w="1276"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24</w:t>
            </w:r>
          </w:p>
        </w:tc>
        <w:tc>
          <w:tcPr>
            <w:tcW w:w="1559"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25</w:t>
            </w:r>
          </w:p>
        </w:tc>
        <w:tc>
          <w:tcPr>
            <w:tcW w:w="1417"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26</w:t>
            </w:r>
          </w:p>
        </w:tc>
        <w:tc>
          <w:tcPr>
            <w:tcW w:w="1843" w:type="dxa"/>
          </w:tcPr>
          <w:p w:rsidR="007336B6" w:rsidRPr="00AC7456" w:rsidRDefault="007336B6" w:rsidP="00FA2466">
            <w:pPr>
              <w:pStyle w:val="ab"/>
              <w:jc w:val="center"/>
              <w:rPr>
                <w:rFonts w:ascii="Arial" w:hAnsi="Arial" w:cs="Arial"/>
                <w:sz w:val="24"/>
                <w:szCs w:val="24"/>
              </w:rPr>
            </w:pPr>
            <w:r w:rsidRPr="00AC7456">
              <w:rPr>
                <w:rFonts w:ascii="Arial" w:hAnsi="Arial" w:cs="Arial"/>
                <w:sz w:val="24"/>
                <w:szCs w:val="24"/>
              </w:rPr>
              <w:t>27</w:t>
            </w:r>
          </w:p>
        </w:tc>
      </w:tr>
      <w:tr w:rsidR="007336B6" w:rsidRPr="00AC7456" w:rsidTr="002544EB">
        <w:tc>
          <w:tcPr>
            <w:tcW w:w="1622" w:type="dxa"/>
          </w:tcPr>
          <w:p w:rsidR="007336B6" w:rsidRPr="00AC7456" w:rsidRDefault="007336B6" w:rsidP="00FA2466">
            <w:pPr>
              <w:pStyle w:val="ab"/>
              <w:jc w:val="center"/>
              <w:rPr>
                <w:rFonts w:ascii="Arial" w:hAnsi="Arial" w:cs="Arial"/>
                <w:sz w:val="24"/>
                <w:szCs w:val="24"/>
              </w:rPr>
            </w:pPr>
          </w:p>
        </w:tc>
        <w:tc>
          <w:tcPr>
            <w:tcW w:w="1275" w:type="dxa"/>
          </w:tcPr>
          <w:p w:rsidR="007336B6" w:rsidRPr="00AC7456" w:rsidRDefault="007336B6" w:rsidP="00FA2466">
            <w:pPr>
              <w:pStyle w:val="ab"/>
              <w:jc w:val="center"/>
              <w:rPr>
                <w:rFonts w:ascii="Arial" w:hAnsi="Arial" w:cs="Arial"/>
                <w:sz w:val="24"/>
                <w:szCs w:val="24"/>
              </w:rPr>
            </w:pPr>
          </w:p>
        </w:tc>
        <w:tc>
          <w:tcPr>
            <w:tcW w:w="1418" w:type="dxa"/>
          </w:tcPr>
          <w:p w:rsidR="007336B6" w:rsidRPr="00AC7456" w:rsidRDefault="007336B6" w:rsidP="00FA2466">
            <w:pPr>
              <w:pStyle w:val="ab"/>
              <w:jc w:val="center"/>
              <w:rPr>
                <w:rFonts w:ascii="Arial" w:hAnsi="Arial" w:cs="Arial"/>
                <w:sz w:val="24"/>
                <w:szCs w:val="24"/>
              </w:rPr>
            </w:pPr>
          </w:p>
        </w:tc>
        <w:tc>
          <w:tcPr>
            <w:tcW w:w="1417" w:type="dxa"/>
          </w:tcPr>
          <w:p w:rsidR="007336B6" w:rsidRPr="00AC7456" w:rsidRDefault="007336B6" w:rsidP="00FA2466">
            <w:pPr>
              <w:pStyle w:val="ab"/>
              <w:jc w:val="center"/>
              <w:rPr>
                <w:rFonts w:ascii="Arial" w:hAnsi="Arial" w:cs="Arial"/>
                <w:sz w:val="24"/>
                <w:szCs w:val="24"/>
              </w:rPr>
            </w:pPr>
          </w:p>
        </w:tc>
        <w:tc>
          <w:tcPr>
            <w:tcW w:w="1276" w:type="dxa"/>
          </w:tcPr>
          <w:p w:rsidR="007336B6" w:rsidRPr="00AC7456" w:rsidRDefault="007336B6" w:rsidP="00FA2466">
            <w:pPr>
              <w:pStyle w:val="ab"/>
              <w:jc w:val="center"/>
              <w:rPr>
                <w:rFonts w:ascii="Arial" w:hAnsi="Arial" w:cs="Arial"/>
                <w:sz w:val="24"/>
                <w:szCs w:val="24"/>
              </w:rPr>
            </w:pPr>
          </w:p>
        </w:tc>
        <w:tc>
          <w:tcPr>
            <w:tcW w:w="1276" w:type="dxa"/>
          </w:tcPr>
          <w:p w:rsidR="007336B6" w:rsidRPr="00AC7456" w:rsidRDefault="007336B6" w:rsidP="00FA2466">
            <w:pPr>
              <w:pStyle w:val="ab"/>
              <w:jc w:val="center"/>
              <w:rPr>
                <w:rFonts w:ascii="Arial" w:hAnsi="Arial" w:cs="Arial"/>
                <w:sz w:val="24"/>
                <w:szCs w:val="24"/>
              </w:rPr>
            </w:pPr>
          </w:p>
        </w:tc>
        <w:tc>
          <w:tcPr>
            <w:tcW w:w="1276" w:type="dxa"/>
          </w:tcPr>
          <w:p w:rsidR="007336B6" w:rsidRPr="00AC7456" w:rsidRDefault="007336B6" w:rsidP="00FA2466">
            <w:pPr>
              <w:pStyle w:val="ab"/>
              <w:jc w:val="center"/>
              <w:rPr>
                <w:rFonts w:ascii="Arial" w:hAnsi="Arial" w:cs="Arial"/>
                <w:sz w:val="24"/>
                <w:szCs w:val="24"/>
              </w:rPr>
            </w:pPr>
          </w:p>
        </w:tc>
        <w:tc>
          <w:tcPr>
            <w:tcW w:w="1559" w:type="dxa"/>
          </w:tcPr>
          <w:p w:rsidR="007336B6" w:rsidRPr="00AC7456" w:rsidRDefault="007336B6" w:rsidP="00FA2466">
            <w:pPr>
              <w:pStyle w:val="ab"/>
              <w:jc w:val="center"/>
              <w:rPr>
                <w:rFonts w:ascii="Arial" w:hAnsi="Arial" w:cs="Arial"/>
                <w:sz w:val="24"/>
                <w:szCs w:val="24"/>
              </w:rPr>
            </w:pPr>
          </w:p>
        </w:tc>
        <w:tc>
          <w:tcPr>
            <w:tcW w:w="1417" w:type="dxa"/>
          </w:tcPr>
          <w:p w:rsidR="007336B6" w:rsidRPr="00AC7456" w:rsidRDefault="007336B6" w:rsidP="00FA2466">
            <w:pPr>
              <w:pStyle w:val="ab"/>
              <w:jc w:val="center"/>
              <w:rPr>
                <w:rFonts w:ascii="Arial" w:hAnsi="Arial" w:cs="Arial"/>
                <w:sz w:val="24"/>
                <w:szCs w:val="24"/>
              </w:rPr>
            </w:pPr>
          </w:p>
        </w:tc>
        <w:tc>
          <w:tcPr>
            <w:tcW w:w="1843" w:type="dxa"/>
          </w:tcPr>
          <w:p w:rsidR="007336B6" w:rsidRPr="00AC7456" w:rsidRDefault="007336B6" w:rsidP="00FA2466">
            <w:pPr>
              <w:pStyle w:val="ab"/>
              <w:jc w:val="center"/>
              <w:rPr>
                <w:rFonts w:ascii="Arial" w:hAnsi="Arial" w:cs="Arial"/>
                <w:sz w:val="24"/>
                <w:szCs w:val="24"/>
              </w:rPr>
            </w:pPr>
          </w:p>
        </w:tc>
      </w:tr>
    </w:tbl>
    <w:p w:rsidR="007336B6" w:rsidRPr="00AC7456" w:rsidRDefault="007336B6" w:rsidP="00FA2466">
      <w:pPr>
        <w:pStyle w:val="ab"/>
        <w:jc w:val="center"/>
        <w:rPr>
          <w:rFonts w:ascii="Arial" w:hAnsi="Arial" w:cs="Arial"/>
          <w:sz w:val="24"/>
          <w:szCs w:val="24"/>
        </w:rPr>
      </w:pPr>
    </w:p>
    <w:p w:rsidR="00FA2466" w:rsidRPr="00AC7456" w:rsidRDefault="00FA2466" w:rsidP="00FA2466">
      <w:pPr>
        <w:pStyle w:val="ab"/>
        <w:jc w:val="center"/>
        <w:rPr>
          <w:rFonts w:ascii="Arial" w:hAnsi="Arial" w:cs="Arial"/>
          <w:sz w:val="24"/>
          <w:szCs w:val="24"/>
        </w:rPr>
        <w:sectPr w:rsidR="00FA2466" w:rsidRPr="00AC7456" w:rsidSect="00AC7456">
          <w:pgSz w:w="16838" w:h="11906" w:orient="landscape"/>
          <w:pgMar w:top="2268" w:right="1134" w:bottom="851" w:left="1701" w:header="709" w:footer="709" w:gutter="0"/>
          <w:cols w:space="708"/>
          <w:titlePg/>
          <w:docGrid w:linePitch="381"/>
        </w:sectPr>
      </w:pPr>
    </w:p>
    <w:p w:rsidR="00311860" w:rsidRPr="00AC7456" w:rsidRDefault="00311860" w:rsidP="00311860">
      <w:pPr>
        <w:ind w:right="-425" w:firstLine="709"/>
        <w:rPr>
          <w:rFonts w:cs="Arial"/>
        </w:rPr>
      </w:pPr>
      <w:r w:rsidRPr="00AC7456">
        <w:rPr>
          <w:rFonts w:cs="Arial"/>
        </w:rPr>
        <w:lastRenderedPageBreak/>
        <w:t>1. В качестве целевой категории плательщиков налогов, для которых предусмотрены налоговые льготы, освобождения и иные преференции, могут указываться юридические лица и (или) индивидуальные предприниматели и (или) физические лица.</w:t>
      </w:r>
    </w:p>
    <w:p w:rsidR="00311860" w:rsidRPr="00AC7456" w:rsidRDefault="00311860" w:rsidP="00311860">
      <w:pPr>
        <w:ind w:right="-425" w:firstLine="709"/>
        <w:rPr>
          <w:rFonts w:cs="Arial"/>
        </w:rPr>
      </w:pPr>
      <w:r w:rsidRPr="00AC7456">
        <w:rPr>
          <w:rFonts w:cs="Arial"/>
        </w:rPr>
        <w:t>2. Целевая категория налогового расхода (стимулирующая, социальная, техническая) указывается в соответствии 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311860" w:rsidRPr="00AC7456" w:rsidRDefault="00311860" w:rsidP="00311860">
      <w:pPr>
        <w:ind w:right="-425" w:firstLine="709"/>
        <w:rPr>
          <w:rFonts w:cs="Arial"/>
        </w:rPr>
      </w:pPr>
      <w:r w:rsidRPr="00AC7456">
        <w:rPr>
          <w:rFonts w:cs="Arial"/>
        </w:rPr>
        <w:t xml:space="preserve">3. Указываются: наименование муниципальной программы </w:t>
      </w:r>
      <w:proofErr w:type="spellStart"/>
      <w:r w:rsidR="00B947B0" w:rsidRPr="00AC7456">
        <w:rPr>
          <w:rFonts w:cs="Arial"/>
        </w:rPr>
        <w:t>Меловатского</w:t>
      </w:r>
      <w:proofErr w:type="spellEnd"/>
      <w:r w:rsidRPr="00AC7456">
        <w:rPr>
          <w:rFonts w:cs="Arial"/>
        </w:rPr>
        <w:t xml:space="preserve"> сельского поселения (подпрограммы, основного мероприятия), наименование показателя (индикатора) достижения целей муниципальной программы </w:t>
      </w:r>
      <w:proofErr w:type="spellStart"/>
      <w:r w:rsidR="00B947B0" w:rsidRPr="00AC7456">
        <w:rPr>
          <w:rFonts w:cs="Arial"/>
        </w:rPr>
        <w:t>Меловатского</w:t>
      </w:r>
      <w:proofErr w:type="spellEnd"/>
      <w:r w:rsidRPr="00AC7456">
        <w:rPr>
          <w:rFonts w:cs="Arial"/>
        </w:rPr>
        <w:t xml:space="preserve"> сельского поселения и (или) целей социально-экономической политики </w:t>
      </w:r>
      <w:proofErr w:type="spellStart"/>
      <w:r w:rsidR="00B947B0" w:rsidRPr="00AC7456">
        <w:rPr>
          <w:rFonts w:cs="Arial"/>
        </w:rPr>
        <w:t>Меловатского</w:t>
      </w:r>
      <w:proofErr w:type="spellEnd"/>
      <w:r w:rsidRPr="00AC7456">
        <w:rPr>
          <w:rFonts w:cs="Arial"/>
        </w:rPr>
        <w:t xml:space="preserve"> сельского поселения </w:t>
      </w:r>
      <w:proofErr w:type="spellStart"/>
      <w:r w:rsidRPr="00AC7456">
        <w:rPr>
          <w:rFonts w:cs="Arial"/>
        </w:rPr>
        <w:t>Калачеевского</w:t>
      </w:r>
      <w:proofErr w:type="spellEnd"/>
      <w:r w:rsidRPr="00AC7456">
        <w:rPr>
          <w:rFonts w:cs="Arial"/>
        </w:rPr>
        <w:t xml:space="preserve"> муниципального района Воронежской области, не относящихся к муниципальным программам </w:t>
      </w:r>
      <w:proofErr w:type="spellStart"/>
      <w:r w:rsidR="00B947B0" w:rsidRPr="00AC7456">
        <w:rPr>
          <w:rFonts w:cs="Arial"/>
        </w:rPr>
        <w:t>Меловатского</w:t>
      </w:r>
      <w:proofErr w:type="spellEnd"/>
      <w:r w:rsidRPr="00AC7456">
        <w:rPr>
          <w:rFonts w:cs="Arial"/>
        </w:rPr>
        <w:t xml:space="preserve"> сельского поселения Воронежской области, за отчетный период. </w:t>
      </w:r>
    </w:p>
    <w:p w:rsidR="00311860" w:rsidRPr="00AC7456" w:rsidRDefault="00311860" w:rsidP="00311860">
      <w:pPr>
        <w:ind w:right="-425" w:firstLine="709"/>
        <w:rPr>
          <w:rFonts w:cs="Arial"/>
        </w:rPr>
      </w:pPr>
      <w:r w:rsidRPr="00AC7456">
        <w:rPr>
          <w:rFonts w:cs="Arial"/>
        </w:rPr>
        <w:t>4. ОКВЭД указывается, если налоговый расход обусловлен налоговыми льготами, освобождениями и иными преференциями для отдельных видов экономической деятельности.</w:t>
      </w:r>
    </w:p>
    <w:p w:rsidR="00311860" w:rsidRPr="00AC7456" w:rsidRDefault="00311860" w:rsidP="00311860">
      <w:pPr>
        <w:ind w:right="-425" w:firstLine="709"/>
        <w:rPr>
          <w:rFonts w:cs="Arial"/>
        </w:rPr>
      </w:pPr>
      <w:r w:rsidRPr="00AC7456">
        <w:rPr>
          <w:rFonts w:cs="Arial"/>
        </w:rPr>
        <w:t>5. Группа полномочий устанавливается в соответствии с методикой распределения дотаций, утвержденной постановлением Правительства Российской Федерации от 22.11.2004 г. № 670 «О распределении дотаций на выравнивание бюджетной обеспеченности субъектов Российской Федерации».</w:t>
      </w:r>
    </w:p>
    <w:p w:rsidR="00311860" w:rsidRPr="00AC7456" w:rsidRDefault="00311860" w:rsidP="00311860">
      <w:pPr>
        <w:ind w:right="-425" w:firstLine="709"/>
        <w:rPr>
          <w:rFonts w:cs="Arial"/>
        </w:rPr>
      </w:pPr>
      <w:r w:rsidRPr="00AC7456">
        <w:rPr>
          <w:rFonts w:cs="Arial"/>
        </w:rPr>
        <w:t xml:space="preserve">6. Указываются данные Управления Федеральной налоговой службы по Воронежской области, предоставленные кураторам налоговых расходов финансовым отделом администрации </w:t>
      </w:r>
      <w:proofErr w:type="spellStart"/>
      <w:r w:rsidRPr="00AC7456">
        <w:rPr>
          <w:rFonts w:cs="Arial"/>
        </w:rPr>
        <w:t>Калачеевского</w:t>
      </w:r>
      <w:proofErr w:type="spellEnd"/>
      <w:r w:rsidRPr="00AC7456">
        <w:rPr>
          <w:rFonts w:cs="Arial"/>
        </w:rPr>
        <w:t xml:space="preserve"> муниципального района Воронежской области.</w:t>
      </w:r>
    </w:p>
    <w:p w:rsidR="00311860" w:rsidRPr="00AC7456" w:rsidRDefault="00311860" w:rsidP="00311860">
      <w:pPr>
        <w:ind w:right="-425" w:firstLine="709"/>
        <w:rPr>
          <w:rFonts w:cs="Arial"/>
        </w:rPr>
      </w:pPr>
      <w:r w:rsidRPr="00AC7456">
        <w:rPr>
          <w:rFonts w:cs="Arial"/>
        </w:rPr>
        <w:t xml:space="preserve">7. Указываются данные Управления Федеральной налоговой службы по Воронежской области, предоставленные кураторам налоговых расходов финансовым отделом администрации </w:t>
      </w:r>
      <w:proofErr w:type="spellStart"/>
      <w:r w:rsidRPr="00AC7456">
        <w:rPr>
          <w:rFonts w:cs="Arial"/>
        </w:rPr>
        <w:t>Калачеевского</w:t>
      </w:r>
      <w:proofErr w:type="spellEnd"/>
      <w:r w:rsidRPr="00AC7456">
        <w:rPr>
          <w:rFonts w:cs="Arial"/>
        </w:rPr>
        <w:t xml:space="preserve"> муниципального района Воронежской области.</w:t>
      </w:r>
    </w:p>
    <w:p w:rsidR="007336B6" w:rsidRPr="00AC7456" w:rsidRDefault="00311860" w:rsidP="00311860">
      <w:pPr>
        <w:ind w:right="-425" w:firstLine="709"/>
        <w:rPr>
          <w:rFonts w:cs="Arial"/>
        </w:rPr>
      </w:pPr>
      <w:r w:rsidRPr="00AC7456">
        <w:rPr>
          <w:rFonts w:cs="Arial"/>
        </w:rPr>
        <w:t xml:space="preserve">8. </w:t>
      </w:r>
      <w:proofErr w:type="gramStart"/>
      <w:r w:rsidRPr="00AC7456">
        <w:rPr>
          <w:rFonts w:cs="Arial"/>
        </w:rPr>
        <w:t xml:space="preserve">Результаты оценки эффективности налогового расхода должны содержать: значение показателя (индикатора) достижения целей муниципальной программы </w:t>
      </w:r>
      <w:proofErr w:type="spellStart"/>
      <w:r w:rsidR="00B947B0" w:rsidRPr="00AC7456">
        <w:rPr>
          <w:rFonts w:cs="Arial"/>
        </w:rPr>
        <w:t>Меловатского</w:t>
      </w:r>
      <w:proofErr w:type="spellEnd"/>
      <w:r w:rsidRPr="00AC7456">
        <w:rPr>
          <w:rFonts w:cs="Arial"/>
        </w:rPr>
        <w:t xml:space="preserve"> сельского поселения </w:t>
      </w:r>
      <w:proofErr w:type="spellStart"/>
      <w:r w:rsidRPr="00AC7456">
        <w:rPr>
          <w:rFonts w:cs="Arial"/>
        </w:rPr>
        <w:t>Калачеевского</w:t>
      </w:r>
      <w:proofErr w:type="spellEnd"/>
      <w:r w:rsidRPr="00AC7456">
        <w:rPr>
          <w:rFonts w:cs="Arial"/>
        </w:rPr>
        <w:t xml:space="preserve"> муниципального района Воронежской области и (или) целей социально-экономической политики Воронежской области, не относящихся к муниципальным программам </w:t>
      </w:r>
      <w:proofErr w:type="spellStart"/>
      <w:r w:rsidR="00B947B0" w:rsidRPr="00AC7456">
        <w:rPr>
          <w:rFonts w:cs="Arial"/>
        </w:rPr>
        <w:t>Меловатского</w:t>
      </w:r>
      <w:proofErr w:type="spellEnd"/>
      <w:r w:rsidRPr="00AC7456">
        <w:rPr>
          <w:rFonts w:cs="Arial"/>
        </w:rPr>
        <w:t xml:space="preserve"> сельского поселения </w:t>
      </w:r>
      <w:proofErr w:type="spellStart"/>
      <w:r w:rsidRPr="00AC7456">
        <w:rPr>
          <w:rFonts w:cs="Arial"/>
        </w:rPr>
        <w:t>Калачеевского</w:t>
      </w:r>
      <w:proofErr w:type="spellEnd"/>
      <w:r w:rsidRPr="00AC7456">
        <w:rPr>
          <w:rFonts w:cs="Arial"/>
        </w:rPr>
        <w:t xml:space="preserve"> муниципального района Воронежской области, за отчетный период с указанием темпа роста (снижения) показателя (индикатора) к уровню аналогичного периода предыдущего года;</w:t>
      </w:r>
      <w:proofErr w:type="gramEnd"/>
      <w:r w:rsidRPr="00AC7456">
        <w:rPr>
          <w:rFonts w:cs="Arial"/>
        </w:rPr>
        <w:t xml:space="preserve"> обоснование целесообразности сохранения, отмены или изменения налоговых ставок предоставленных плательщикам налоговых льгот (преференций). При проведении оценки эффективности стимулирующих налоговых расходов необходимо включать результат расчета совокупного бюджетного эффекта за отчетный период.</w:t>
      </w:r>
    </w:p>
    <w:p w:rsidR="007336B6" w:rsidRPr="00AC7456" w:rsidRDefault="007336B6" w:rsidP="007336B6">
      <w:pPr>
        <w:pStyle w:val="ab"/>
        <w:ind w:firstLine="709"/>
        <w:jc w:val="both"/>
        <w:rPr>
          <w:rFonts w:ascii="Arial" w:hAnsi="Arial" w:cs="Arial"/>
          <w:sz w:val="24"/>
          <w:szCs w:val="24"/>
        </w:rPr>
      </w:pPr>
    </w:p>
    <w:p w:rsidR="00FA2466" w:rsidRPr="00AC7456" w:rsidRDefault="00FA2466" w:rsidP="007336B6">
      <w:pPr>
        <w:pStyle w:val="ab"/>
        <w:ind w:firstLine="709"/>
        <w:jc w:val="both"/>
        <w:rPr>
          <w:rFonts w:ascii="Arial" w:hAnsi="Arial" w:cs="Arial"/>
          <w:sz w:val="24"/>
          <w:szCs w:val="24"/>
        </w:rPr>
        <w:sectPr w:rsidR="00FA2466" w:rsidRPr="00AC7456" w:rsidSect="00AC7456">
          <w:pgSz w:w="11906" w:h="16838"/>
          <w:pgMar w:top="2268" w:right="1134" w:bottom="851" w:left="1701" w:header="709" w:footer="709" w:gutter="0"/>
          <w:cols w:space="708"/>
          <w:titlePg/>
          <w:docGrid w:linePitch="381"/>
        </w:sectPr>
      </w:pPr>
    </w:p>
    <w:p w:rsidR="007E7DD2" w:rsidRPr="00AC7456" w:rsidRDefault="007E7DD2" w:rsidP="007E7DD2">
      <w:pPr>
        <w:pStyle w:val="ab"/>
        <w:ind w:left="5664"/>
        <w:rPr>
          <w:rFonts w:ascii="Arial" w:hAnsi="Arial" w:cs="Arial"/>
          <w:sz w:val="24"/>
          <w:szCs w:val="24"/>
        </w:rPr>
      </w:pPr>
      <w:r w:rsidRPr="00AC7456">
        <w:rPr>
          <w:rFonts w:ascii="Arial" w:hAnsi="Arial" w:cs="Arial"/>
          <w:sz w:val="24"/>
          <w:szCs w:val="24"/>
        </w:rPr>
        <w:lastRenderedPageBreak/>
        <w:t xml:space="preserve">Приложение 2 </w:t>
      </w:r>
    </w:p>
    <w:p w:rsidR="007E7DD2" w:rsidRPr="00AC7456" w:rsidRDefault="007E7DD2" w:rsidP="007E7DD2">
      <w:pPr>
        <w:pStyle w:val="ab"/>
        <w:ind w:left="5664"/>
        <w:rPr>
          <w:rFonts w:ascii="Arial" w:hAnsi="Arial" w:cs="Arial"/>
          <w:sz w:val="24"/>
          <w:szCs w:val="24"/>
        </w:rPr>
      </w:pPr>
      <w:r w:rsidRPr="00AC7456">
        <w:rPr>
          <w:rFonts w:ascii="Arial" w:hAnsi="Arial" w:cs="Arial"/>
          <w:sz w:val="24"/>
          <w:szCs w:val="24"/>
        </w:rPr>
        <w:t xml:space="preserve">к постановлению администрации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w:t>
      </w:r>
    </w:p>
    <w:p w:rsidR="007E7DD2" w:rsidRPr="00AC7456" w:rsidRDefault="00A30263" w:rsidP="00AC7456">
      <w:pPr>
        <w:pStyle w:val="ab"/>
        <w:ind w:left="5664"/>
        <w:rPr>
          <w:rFonts w:ascii="Arial" w:hAnsi="Arial" w:cs="Arial"/>
          <w:sz w:val="24"/>
          <w:szCs w:val="24"/>
        </w:rPr>
      </w:pPr>
      <w:r w:rsidRPr="00AC7456">
        <w:rPr>
          <w:rFonts w:ascii="Arial" w:hAnsi="Arial" w:cs="Arial"/>
          <w:sz w:val="24"/>
          <w:szCs w:val="24"/>
        </w:rPr>
        <w:t>от 26.12.2019 г. № 131</w:t>
      </w:r>
    </w:p>
    <w:p w:rsidR="007336B6" w:rsidRPr="00AC7456" w:rsidRDefault="007336B6" w:rsidP="007E7DD2">
      <w:pPr>
        <w:pStyle w:val="ab"/>
        <w:jc w:val="center"/>
        <w:rPr>
          <w:rFonts w:ascii="Arial" w:hAnsi="Arial" w:cs="Arial"/>
          <w:sz w:val="24"/>
          <w:szCs w:val="24"/>
        </w:rPr>
      </w:pPr>
      <w:r w:rsidRPr="00AC7456">
        <w:rPr>
          <w:rFonts w:ascii="Arial" w:hAnsi="Arial" w:cs="Arial"/>
          <w:sz w:val="24"/>
          <w:szCs w:val="24"/>
        </w:rPr>
        <w:t>П</w:t>
      </w:r>
      <w:r w:rsidR="007E7DD2" w:rsidRPr="00AC7456">
        <w:rPr>
          <w:rFonts w:ascii="Arial" w:hAnsi="Arial" w:cs="Arial"/>
          <w:sz w:val="24"/>
          <w:szCs w:val="24"/>
        </w:rPr>
        <w:t>Р</w:t>
      </w:r>
      <w:r w:rsidRPr="00AC7456">
        <w:rPr>
          <w:rFonts w:ascii="Arial" w:hAnsi="Arial" w:cs="Arial"/>
          <w:sz w:val="24"/>
          <w:szCs w:val="24"/>
        </w:rPr>
        <w:t>АВИЛА</w:t>
      </w:r>
    </w:p>
    <w:p w:rsidR="007336B6" w:rsidRPr="00AC7456" w:rsidRDefault="007336B6" w:rsidP="007E7DD2">
      <w:pPr>
        <w:pStyle w:val="ab"/>
        <w:jc w:val="center"/>
        <w:rPr>
          <w:rFonts w:ascii="Arial" w:hAnsi="Arial" w:cs="Arial"/>
          <w:sz w:val="24"/>
          <w:szCs w:val="24"/>
        </w:rPr>
      </w:pPr>
      <w:r w:rsidRPr="00AC7456">
        <w:rPr>
          <w:rFonts w:ascii="Arial" w:hAnsi="Arial" w:cs="Arial"/>
          <w:sz w:val="24"/>
          <w:szCs w:val="24"/>
        </w:rPr>
        <w:t xml:space="preserve">формирования информации о нормативных, целевых и фискальных характеристиках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p>
    <w:p w:rsidR="007336B6" w:rsidRPr="00AC7456" w:rsidRDefault="007336B6" w:rsidP="007336B6">
      <w:pPr>
        <w:pStyle w:val="ab"/>
        <w:ind w:firstLine="709"/>
        <w:jc w:val="both"/>
        <w:rPr>
          <w:rFonts w:ascii="Arial" w:hAnsi="Arial" w:cs="Arial"/>
          <w:sz w:val="24"/>
          <w:szCs w:val="24"/>
        </w:rPr>
      </w:pP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1. Настоящие Правила разработаны в целях обеспечения сбора информации для проведения оценки эффективности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(далее – оценка эффективности налоговых расходов).</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2. Администрация ежегодно в срок до 1 февраля направляет в Управление Федеральной налоговой службы по Воронежской области по каждому налоговому расходу информацию в электронном виде о нормативных и целевых характеристиках налогового расхода, содержащуюся в графах 1, 3-16 перечня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(далее – перечень налоговых расходов), утвержденного настоящим постановлением.</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3. </w:t>
      </w:r>
      <w:proofErr w:type="gramStart"/>
      <w:r w:rsidRPr="00AC7456">
        <w:rPr>
          <w:rFonts w:ascii="Arial" w:hAnsi="Arial" w:cs="Arial"/>
          <w:sz w:val="24"/>
          <w:szCs w:val="24"/>
        </w:rPr>
        <w:t>Управление Федеральной налоговой службы по Воронежской области ежегодно в срок до 1 апреля направляет в администрацию в электронном виде информацию, предусмотренную подпунктом  б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(далее – Общие</w:t>
      </w:r>
      <w:proofErr w:type="gramEnd"/>
      <w:r w:rsidRPr="00AC7456">
        <w:rPr>
          <w:rFonts w:ascii="Arial" w:hAnsi="Arial" w:cs="Arial"/>
          <w:sz w:val="24"/>
          <w:szCs w:val="24"/>
        </w:rPr>
        <w:t xml:space="preserve"> требования).</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4. Администрация ежегодно в срок до 15 апреля направляет кураторам налоговых расходов информацию о фискальных характеристиках налоговых расходов, представленную Управлением Федеральной налоговой службы по Воронежской области. </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5. </w:t>
      </w:r>
      <w:proofErr w:type="gramStart"/>
      <w:r w:rsidRPr="00AC7456">
        <w:rPr>
          <w:rFonts w:ascii="Arial" w:hAnsi="Arial" w:cs="Arial"/>
          <w:sz w:val="24"/>
          <w:szCs w:val="24"/>
        </w:rPr>
        <w:t xml:space="preserve">Кураторы налоговых расходов проводят оценку эффективности налоговых расходов за год, предшествующий отчетному году, предварительную оценку объема предоставленных плательщикам налогов налоговых льгот, освобождений и иных преференций за отчетный финансовый год и на текущий финансовый год, составляют предварительный прогноз объемов налоговых расходов на очередной финансовый год, плановый период и формируют информацию о налоговых расходах для включения в перечень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w:t>
      </w:r>
      <w:proofErr w:type="gramEnd"/>
      <w:r w:rsidR="00951528" w:rsidRPr="00AC7456">
        <w:rPr>
          <w:rFonts w:ascii="Arial" w:hAnsi="Arial" w:cs="Arial"/>
          <w:sz w:val="24"/>
          <w:szCs w:val="24"/>
        </w:rPr>
        <w:t xml:space="preserve"> поселения</w:t>
      </w:r>
      <w:r w:rsidRPr="00AC7456">
        <w:rPr>
          <w:rFonts w:ascii="Arial" w:hAnsi="Arial" w:cs="Arial"/>
          <w:sz w:val="24"/>
          <w:szCs w:val="24"/>
        </w:rPr>
        <w:t xml:space="preserve"> (далее - информация о налоговых расходах), по форме, утвержденной настоящим постановлением.</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Информация о налоговых расходах в электронном виде с пояснительной запиской направляется кураторами налоговых расходов в администрацию ежегодно в срок до 5 мая. </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6. </w:t>
      </w:r>
      <w:proofErr w:type="gramStart"/>
      <w:r w:rsidRPr="00AC7456">
        <w:rPr>
          <w:rFonts w:ascii="Arial" w:hAnsi="Arial" w:cs="Arial"/>
          <w:sz w:val="24"/>
          <w:szCs w:val="24"/>
        </w:rPr>
        <w:t xml:space="preserve">Администрация ежегодно в срок до 15 мая проводит формирование оценки эффективности налоговых расходов за год, предшествующий отчетному году, на основании данных, представленных кураторами налоговых расходов, проводит предварительную оценку объема налоговых расходов за отчетный финансовый год и на текущий финансовый год, составляет предварительный прогноз объемов налоговых расходов на очередной финансовый год и плановый период, вносит </w:t>
      </w:r>
      <w:r w:rsidRPr="00AC7456">
        <w:rPr>
          <w:rFonts w:ascii="Arial" w:hAnsi="Arial" w:cs="Arial"/>
          <w:sz w:val="24"/>
          <w:szCs w:val="24"/>
        </w:rPr>
        <w:lastRenderedPageBreak/>
        <w:t>соответствующие изменения в перечень налоговых расходов</w:t>
      </w:r>
      <w:proofErr w:type="gramEnd"/>
      <w:r w:rsidRPr="00AC7456">
        <w:rPr>
          <w:rFonts w:ascii="Arial" w:hAnsi="Arial" w:cs="Arial"/>
          <w:sz w:val="24"/>
          <w:szCs w:val="24"/>
        </w:rPr>
        <w:t xml:space="preserve"> по каждому налоговому расходу.</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7. Управление Федеральной налоговой службы по Воронежской области ежегодно в срок до 15 июля направляет в администрацию в электронном виде информацию, предусмотренную подпунктом «е» пункта 8 Общих требований.</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8. Администрация ежегодно в срок до 20 июля направляет кураторам налоговых расходов информацию о фискальных характеристиках налоговых расходов, представленную Управлением Федеральной налоговой службы по Воронежской области. </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9. Кураторы налоговых расходов проводят оценку эффективности налоговых расходов за отчетный финансовый год, уточняют оценку объема налоговых расходов на текущий финансовый год, составляют прогноз объемов налоговых расходов на очередной финансовый год, плановый период и формируют информацию о налоговых расходах.</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Информация о налоговых расходах в электронном виде с пояснительной запиской направляется кураторами налоговых расходов администрацию ежегодно в срок до 5 августа.</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10. </w:t>
      </w:r>
      <w:proofErr w:type="gramStart"/>
      <w:r w:rsidRPr="00AC7456">
        <w:rPr>
          <w:rFonts w:ascii="Arial" w:hAnsi="Arial" w:cs="Arial"/>
          <w:sz w:val="24"/>
          <w:szCs w:val="24"/>
        </w:rPr>
        <w:t>Администрация ежегодно в срок до 10 августа проводит формирование оценки эффективности налоговых расходов за отчетный финансовый год, на основании данных, представленных кураторами налоговых расходов, уточняет оценку объема налоговых расходов на текущий финансовый год, составляет прогноз объемов налоговых расходов на очередной финансовый год и плановый период, вносит соответствующие изменения в перечень налоговых расходов по каждому налоговому расходу.</w:t>
      </w:r>
      <w:proofErr w:type="gramEnd"/>
    </w:p>
    <w:p w:rsidR="007E7DD2" w:rsidRPr="00AC7456" w:rsidRDefault="007E7DD2" w:rsidP="007E7DD2">
      <w:pPr>
        <w:pStyle w:val="ab"/>
        <w:ind w:left="5664"/>
        <w:rPr>
          <w:rFonts w:ascii="Arial" w:hAnsi="Arial" w:cs="Arial"/>
          <w:sz w:val="24"/>
          <w:szCs w:val="24"/>
        </w:rPr>
      </w:pPr>
      <w:r w:rsidRPr="00AC7456">
        <w:rPr>
          <w:rFonts w:ascii="Arial" w:hAnsi="Arial" w:cs="Arial"/>
          <w:sz w:val="24"/>
          <w:szCs w:val="24"/>
        </w:rPr>
        <w:br w:type="page"/>
      </w:r>
      <w:r w:rsidRPr="00AC7456">
        <w:rPr>
          <w:rFonts w:ascii="Arial" w:hAnsi="Arial" w:cs="Arial"/>
          <w:sz w:val="24"/>
          <w:szCs w:val="24"/>
        </w:rPr>
        <w:lastRenderedPageBreak/>
        <w:t xml:space="preserve">Приложение 3 </w:t>
      </w:r>
    </w:p>
    <w:p w:rsidR="007E7DD2" w:rsidRPr="00AC7456" w:rsidRDefault="007E7DD2" w:rsidP="007E7DD2">
      <w:pPr>
        <w:pStyle w:val="ab"/>
        <w:ind w:left="5664"/>
        <w:rPr>
          <w:rFonts w:ascii="Arial" w:hAnsi="Arial" w:cs="Arial"/>
          <w:sz w:val="24"/>
          <w:szCs w:val="24"/>
        </w:rPr>
      </w:pPr>
      <w:r w:rsidRPr="00AC7456">
        <w:rPr>
          <w:rFonts w:ascii="Arial" w:hAnsi="Arial" w:cs="Arial"/>
          <w:sz w:val="24"/>
          <w:szCs w:val="24"/>
        </w:rPr>
        <w:t xml:space="preserve">к постановлению администрации </w:t>
      </w:r>
      <w:proofErr w:type="spellStart"/>
      <w:r w:rsidR="00B947B0" w:rsidRPr="00AC7456">
        <w:rPr>
          <w:rFonts w:ascii="Arial" w:hAnsi="Arial" w:cs="Arial"/>
          <w:sz w:val="24"/>
          <w:szCs w:val="24"/>
        </w:rPr>
        <w:t>Меловатского</w:t>
      </w:r>
      <w:proofErr w:type="spellEnd"/>
      <w:r w:rsidRPr="00AC7456">
        <w:rPr>
          <w:rFonts w:ascii="Arial" w:hAnsi="Arial" w:cs="Arial"/>
          <w:sz w:val="24"/>
          <w:szCs w:val="24"/>
        </w:rPr>
        <w:t xml:space="preserve"> сельского поселения </w:t>
      </w:r>
    </w:p>
    <w:p w:rsidR="007336B6" w:rsidRPr="00AC7456" w:rsidRDefault="00C448E4" w:rsidP="007E7DD2">
      <w:pPr>
        <w:pStyle w:val="ab"/>
        <w:ind w:left="5664"/>
        <w:rPr>
          <w:rFonts w:ascii="Arial" w:hAnsi="Arial" w:cs="Arial"/>
          <w:sz w:val="24"/>
          <w:szCs w:val="24"/>
        </w:rPr>
      </w:pPr>
      <w:r w:rsidRPr="00AC7456">
        <w:rPr>
          <w:rFonts w:ascii="Arial" w:hAnsi="Arial" w:cs="Arial"/>
          <w:sz w:val="24"/>
          <w:szCs w:val="24"/>
        </w:rPr>
        <w:t xml:space="preserve">от 26.12.2019 г. № </w:t>
      </w:r>
      <w:r w:rsidR="00AC7456">
        <w:rPr>
          <w:rFonts w:ascii="Arial" w:hAnsi="Arial" w:cs="Arial"/>
          <w:sz w:val="24"/>
          <w:szCs w:val="24"/>
        </w:rPr>
        <w:t>131</w:t>
      </w:r>
      <w:bookmarkStart w:id="9" w:name="_GoBack"/>
      <w:bookmarkEnd w:id="9"/>
    </w:p>
    <w:p w:rsidR="007336B6" w:rsidRPr="00AC7456" w:rsidRDefault="007E7DD2" w:rsidP="007E7DD2">
      <w:pPr>
        <w:pStyle w:val="ab"/>
        <w:jc w:val="center"/>
        <w:rPr>
          <w:rFonts w:ascii="Arial" w:hAnsi="Arial" w:cs="Arial"/>
          <w:sz w:val="24"/>
          <w:szCs w:val="24"/>
        </w:rPr>
      </w:pPr>
      <w:r w:rsidRPr="00AC7456">
        <w:rPr>
          <w:rFonts w:ascii="Arial" w:hAnsi="Arial" w:cs="Arial"/>
          <w:sz w:val="24"/>
          <w:szCs w:val="24"/>
        </w:rPr>
        <w:t>П</w:t>
      </w:r>
      <w:r w:rsidR="007336B6" w:rsidRPr="00AC7456">
        <w:rPr>
          <w:rFonts w:ascii="Arial" w:hAnsi="Arial" w:cs="Arial"/>
          <w:sz w:val="24"/>
          <w:szCs w:val="24"/>
        </w:rPr>
        <w:t>ОРЯДОК</w:t>
      </w:r>
    </w:p>
    <w:p w:rsidR="007336B6" w:rsidRPr="00AC7456" w:rsidRDefault="007336B6" w:rsidP="007E7DD2">
      <w:pPr>
        <w:pStyle w:val="ab"/>
        <w:jc w:val="center"/>
        <w:rPr>
          <w:rFonts w:ascii="Arial" w:hAnsi="Arial" w:cs="Arial"/>
          <w:sz w:val="24"/>
          <w:szCs w:val="24"/>
        </w:rPr>
      </w:pPr>
      <w:r w:rsidRPr="00AC7456">
        <w:rPr>
          <w:rFonts w:ascii="Arial" w:hAnsi="Arial" w:cs="Arial"/>
          <w:sz w:val="24"/>
          <w:szCs w:val="24"/>
        </w:rPr>
        <w:t xml:space="preserve">обобщения результатов оценки эффективности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p>
    <w:p w:rsidR="007336B6" w:rsidRPr="00AC7456" w:rsidRDefault="007336B6" w:rsidP="007336B6">
      <w:pPr>
        <w:pStyle w:val="ab"/>
        <w:ind w:firstLine="709"/>
        <w:jc w:val="both"/>
        <w:rPr>
          <w:rFonts w:ascii="Arial" w:hAnsi="Arial" w:cs="Arial"/>
          <w:sz w:val="24"/>
          <w:szCs w:val="24"/>
        </w:rPr>
      </w:pPr>
    </w:p>
    <w:p w:rsidR="007336B6" w:rsidRPr="00AC7456" w:rsidRDefault="007E7DD2" w:rsidP="007336B6">
      <w:pPr>
        <w:pStyle w:val="ab"/>
        <w:ind w:firstLine="709"/>
        <w:jc w:val="both"/>
        <w:rPr>
          <w:rFonts w:ascii="Arial" w:hAnsi="Arial" w:cs="Arial"/>
          <w:sz w:val="24"/>
          <w:szCs w:val="24"/>
        </w:rPr>
      </w:pPr>
      <w:r w:rsidRPr="00AC7456">
        <w:rPr>
          <w:rFonts w:ascii="Arial" w:hAnsi="Arial" w:cs="Arial"/>
          <w:sz w:val="24"/>
          <w:szCs w:val="24"/>
        </w:rPr>
        <w:t xml:space="preserve">1. </w:t>
      </w:r>
      <w:proofErr w:type="gramStart"/>
      <w:r w:rsidR="007336B6" w:rsidRPr="00AC7456">
        <w:rPr>
          <w:rFonts w:ascii="Arial" w:hAnsi="Arial" w:cs="Arial"/>
          <w:sz w:val="24"/>
          <w:szCs w:val="24"/>
        </w:rPr>
        <w:t>Настоящий Порядок устанавливает этапы обобщения результатов оценки эффективности налоговых расходов, осуществляемой кураторами налоговых расходов, в целях формирования информации (далее – сводная информация), предусмотренной подпунктами «г», «з» пункта 8 Общих требований к оценке налоговых расходов субъектов Российской Федерации и муниципальных образований, утвержденных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roofErr w:type="gramEnd"/>
      <w:r w:rsidR="007336B6" w:rsidRPr="00AC7456">
        <w:rPr>
          <w:rFonts w:ascii="Arial" w:hAnsi="Arial" w:cs="Arial"/>
          <w:sz w:val="24"/>
          <w:szCs w:val="24"/>
        </w:rPr>
        <w:t xml:space="preserve">» (далее – Общие требования). </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2. Сводная информация формируется администрацией на основании сведений, содержащихся в перечне налоговых расходов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(далее – перечень налоговых расходов).</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3. В целях формирования сводной информации администрация осуществляет сверку информации, представленной кураторами налоговых расходов для внесения изменений в перечень налоговых расходов, на предмет:</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соблюдения кураторами налоговых расходов при проведении </w:t>
      </w:r>
      <w:proofErr w:type="gramStart"/>
      <w:r w:rsidRPr="00AC7456">
        <w:rPr>
          <w:rFonts w:ascii="Arial" w:hAnsi="Arial" w:cs="Arial"/>
          <w:sz w:val="24"/>
          <w:szCs w:val="24"/>
        </w:rPr>
        <w:t>оценки эффективности налоговых расходов методик оценки эффективности налоговых</w:t>
      </w:r>
      <w:proofErr w:type="gramEnd"/>
      <w:r w:rsidRPr="00AC7456">
        <w:rPr>
          <w:rFonts w:ascii="Arial" w:hAnsi="Arial" w:cs="Arial"/>
          <w:sz w:val="24"/>
          <w:szCs w:val="24"/>
        </w:rPr>
        <w:t xml:space="preserve"> расходов, утвержденных нормативными правовыми актами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соответствия информации, представленной кураторами налоговых расходов, информации Управления Федеральной налоговой службы по Воронежской области;</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соответствия налоговых расходов их целевой категории;</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соответствия показателя (индикатора) целям муниципальной программы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и (или) целям социально-экономической политики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 xml:space="preserve">, не относящимся к муниципальным программам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Pr="00AC7456">
        <w:rPr>
          <w:rFonts w:ascii="Arial" w:hAnsi="Arial" w:cs="Arial"/>
          <w:sz w:val="24"/>
          <w:szCs w:val="24"/>
        </w:rPr>
        <w:t>;</w:t>
      </w:r>
    </w:p>
    <w:p w:rsidR="007336B6" w:rsidRPr="00AC7456" w:rsidRDefault="007336B6" w:rsidP="007336B6">
      <w:pPr>
        <w:pStyle w:val="ab"/>
        <w:ind w:firstLine="709"/>
        <w:jc w:val="both"/>
        <w:rPr>
          <w:rFonts w:ascii="Arial" w:hAnsi="Arial" w:cs="Arial"/>
          <w:sz w:val="24"/>
          <w:szCs w:val="24"/>
        </w:rPr>
      </w:pPr>
      <w:proofErr w:type="gramStart"/>
      <w:r w:rsidRPr="00AC7456">
        <w:rPr>
          <w:rFonts w:ascii="Arial" w:hAnsi="Arial" w:cs="Arial"/>
          <w:sz w:val="24"/>
          <w:szCs w:val="24"/>
        </w:rPr>
        <w:t>корректного использования информации, представленной Управлением Федеральной налоговой службы по Воронежской области, а также плательщиками, применяющими льготы (пониженные ставки по налогам), при проведении оценки эффективности налоговых расходов и оценки объемов налоговых расходов за отчетный финансовый год и на текущий финансовый год, составлении прогноза объемов налоговых расходов на очередной финансовый год и плановый период.</w:t>
      </w:r>
      <w:proofErr w:type="gramEnd"/>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4. Сводная информация формируется администрацией по каждому налоговому расходу </w:t>
      </w:r>
      <w:proofErr w:type="spellStart"/>
      <w:r w:rsidR="00B947B0" w:rsidRPr="00AC7456">
        <w:rPr>
          <w:rFonts w:ascii="Arial" w:hAnsi="Arial" w:cs="Arial"/>
          <w:sz w:val="24"/>
          <w:szCs w:val="24"/>
        </w:rPr>
        <w:t>Меловатского</w:t>
      </w:r>
      <w:proofErr w:type="spellEnd"/>
      <w:r w:rsidR="00951528" w:rsidRPr="00AC7456">
        <w:rPr>
          <w:rFonts w:ascii="Arial" w:hAnsi="Arial" w:cs="Arial"/>
          <w:sz w:val="24"/>
          <w:szCs w:val="24"/>
        </w:rPr>
        <w:t xml:space="preserve"> сельского поселения</w:t>
      </w:r>
      <w:r w:rsidR="009570FA" w:rsidRPr="00AC7456">
        <w:rPr>
          <w:rFonts w:ascii="Arial" w:hAnsi="Arial" w:cs="Arial"/>
          <w:sz w:val="24"/>
          <w:szCs w:val="24"/>
        </w:rPr>
        <w:t>.</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5. Администрация представляет в электронном виде в финансовый отдел администрации </w:t>
      </w:r>
      <w:proofErr w:type="spellStart"/>
      <w:r w:rsidRPr="00AC7456">
        <w:rPr>
          <w:rFonts w:ascii="Arial" w:hAnsi="Arial" w:cs="Arial"/>
          <w:sz w:val="24"/>
          <w:szCs w:val="24"/>
        </w:rPr>
        <w:t>Калачеевского</w:t>
      </w:r>
      <w:proofErr w:type="spellEnd"/>
      <w:r w:rsidRPr="00AC7456">
        <w:rPr>
          <w:rFonts w:ascii="Arial" w:hAnsi="Arial" w:cs="Arial"/>
          <w:sz w:val="24"/>
          <w:szCs w:val="24"/>
        </w:rPr>
        <w:t xml:space="preserve"> муниципального района Воронежской области для согласования сводную информацию, содержащую сведения за год, предшествующий отчетному году, ежегодно в срок до 15 мая, сводную информацию за отчетный финансовый год - ежегодно в срок до 10 августа.</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lastRenderedPageBreak/>
        <w:t xml:space="preserve">6. Финансовый отдел администрации </w:t>
      </w:r>
      <w:proofErr w:type="spellStart"/>
      <w:r w:rsidRPr="00AC7456">
        <w:rPr>
          <w:rFonts w:ascii="Arial" w:hAnsi="Arial" w:cs="Arial"/>
          <w:sz w:val="24"/>
          <w:szCs w:val="24"/>
        </w:rPr>
        <w:t>Калачеевского</w:t>
      </w:r>
      <w:proofErr w:type="spellEnd"/>
      <w:r w:rsidRPr="00AC7456">
        <w:rPr>
          <w:rFonts w:ascii="Arial" w:hAnsi="Arial" w:cs="Arial"/>
          <w:sz w:val="24"/>
          <w:szCs w:val="24"/>
        </w:rPr>
        <w:t xml:space="preserve"> муниципального района проводит рассмотрение и согласование сводной информации в течение трех рабочих дней </w:t>
      </w:r>
      <w:proofErr w:type="gramStart"/>
      <w:r w:rsidRPr="00AC7456">
        <w:rPr>
          <w:rFonts w:ascii="Arial" w:hAnsi="Arial" w:cs="Arial"/>
          <w:sz w:val="24"/>
          <w:szCs w:val="24"/>
        </w:rPr>
        <w:t>с даты поступления</w:t>
      </w:r>
      <w:proofErr w:type="gramEnd"/>
      <w:r w:rsidRPr="00AC7456">
        <w:rPr>
          <w:rFonts w:ascii="Arial" w:hAnsi="Arial" w:cs="Arial"/>
          <w:sz w:val="24"/>
          <w:szCs w:val="24"/>
        </w:rPr>
        <w:t>.</w:t>
      </w:r>
    </w:p>
    <w:p w:rsidR="007336B6" w:rsidRPr="00AC7456" w:rsidRDefault="007336B6" w:rsidP="007336B6">
      <w:pPr>
        <w:pStyle w:val="ab"/>
        <w:ind w:firstLine="709"/>
        <w:jc w:val="both"/>
        <w:rPr>
          <w:rFonts w:ascii="Arial" w:hAnsi="Arial" w:cs="Arial"/>
          <w:sz w:val="24"/>
          <w:szCs w:val="24"/>
        </w:rPr>
      </w:pPr>
      <w:r w:rsidRPr="00AC7456">
        <w:rPr>
          <w:rFonts w:ascii="Arial" w:hAnsi="Arial" w:cs="Arial"/>
          <w:sz w:val="24"/>
          <w:szCs w:val="24"/>
        </w:rPr>
        <w:t xml:space="preserve">7. После проведения согласования финансовый отдел администрации </w:t>
      </w:r>
      <w:proofErr w:type="spellStart"/>
      <w:r w:rsidRPr="00AC7456">
        <w:rPr>
          <w:rFonts w:ascii="Arial" w:hAnsi="Arial" w:cs="Arial"/>
          <w:sz w:val="24"/>
          <w:szCs w:val="24"/>
        </w:rPr>
        <w:t>Калачеевского</w:t>
      </w:r>
      <w:proofErr w:type="spellEnd"/>
      <w:r w:rsidRPr="00AC7456">
        <w:rPr>
          <w:rFonts w:ascii="Arial" w:hAnsi="Arial" w:cs="Arial"/>
          <w:sz w:val="24"/>
          <w:szCs w:val="24"/>
        </w:rPr>
        <w:t xml:space="preserve"> муниципального района представляет сводную информацию в электронном виде в департамент экономического развития области в сроки, установленные подпунктами «г», «з» пункта 8 Общих требований. </w:t>
      </w:r>
    </w:p>
    <w:sectPr w:rsidR="007336B6" w:rsidRPr="00AC7456" w:rsidSect="00AC7456">
      <w:headerReference w:type="even" r:id="rId14"/>
      <w:headerReference w:type="default" r:id="rId15"/>
      <w:pgSz w:w="11906" w:h="16838"/>
      <w:pgMar w:top="2268" w:right="567" w:bottom="851" w:left="1701" w:header="709" w:footer="709"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95" w:rsidRDefault="00642F95">
      <w:r>
        <w:separator/>
      </w:r>
    </w:p>
  </w:endnote>
  <w:endnote w:type="continuationSeparator" w:id="0">
    <w:p w:rsidR="00642F95" w:rsidRDefault="0064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95" w:rsidRDefault="00642F95">
      <w:r>
        <w:separator/>
      </w:r>
    </w:p>
  </w:footnote>
  <w:footnote w:type="continuationSeparator" w:id="0">
    <w:p w:rsidR="00642F95" w:rsidRDefault="0064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B0" w:rsidRDefault="00B947B0">
    <w:pPr>
      <w:pStyle w:val="a3"/>
      <w:jc w:val="center"/>
    </w:pPr>
  </w:p>
  <w:p w:rsidR="00B947B0" w:rsidRDefault="00B947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B0" w:rsidRDefault="00B947B0" w:rsidP="0056430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47B0" w:rsidRDefault="00B947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B0" w:rsidRDefault="00B947B0" w:rsidP="0056430E">
    <w:pPr>
      <w:pStyle w:val="a3"/>
      <w:framePr w:wrap="auto" w:vAnchor="text" w:hAnchor="margin" w:xAlign="center" w:y="1"/>
      <w:rPr>
        <w:rStyle w:val="a5"/>
      </w:rPr>
    </w:pPr>
  </w:p>
  <w:p w:rsidR="00B947B0" w:rsidRDefault="00B947B0" w:rsidP="008369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2B"/>
    <w:rsid w:val="00007401"/>
    <w:rsid w:val="0003424B"/>
    <w:rsid w:val="00071E11"/>
    <w:rsid w:val="00077BE4"/>
    <w:rsid w:val="00086A3B"/>
    <w:rsid w:val="000E024C"/>
    <w:rsid w:val="000F1B3E"/>
    <w:rsid w:val="000F6A75"/>
    <w:rsid w:val="00111B5A"/>
    <w:rsid w:val="00132DAB"/>
    <w:rsid w:val="00162331"/>
    <w:rsid w:val="001B5443"/>
    <w:rsid w:val="001E1755"/>
    <w:rsid w:val="001E385F"/>
    <w:rsid w:val="00211968"/>
    <w:rsid w:val="00250E8D"/>
    <w:rsid w:val="002544EB"/>
    <w:rsid w:val="002553D3"/>
    <w:rsid w:val="00260896"/>
    <w:rsid w:val="0027232B"/>
    <w:rsid w:val="002A708B"/>
    <w:rsid w:val="002B176E"/>
    <w:rsid w:val="002B6D0E"/>
    <w:rsid w:val="002F320E"/>
    <w:rsid w:val="00302AD7"/>
    <w:rsid w:val="00311860"/>
    <w:rsid w:val="00346F09"/>
    <w:rsid w:val="003654B1"/>
    <w:rsid w:val="003B72CA"/>
    <w:rsid w:val="003D4349"/>
    <w:rsid w:val="00401169"/>
    <w:rsid w:val="0045315F"/>
    <w:rsid w:val="00494AEB"/>
    <w:rsid w:val="005103B2"/>
    <w:rsid w:val="00512360"/>
    <w:rsid w:val="005554F4"/>
    <w:rsid w:val="0056430E"/>
    <w:rsid w:val="005B3B79"/>
    <w:rsid w:val="005D4920"/>
    <w:rsid w:val="005F224D"/>
    <w:rsid w:val="00611A5D"/>
    <w:rsid w:val="00635FAC"/>
    <w:rsid w:val="00642F95"/>
    <w:rsid w:val="006B1B7F"/>
    <w:rsid w:val="006C1CA9"/>
    <w:rsid w:val="006F060E"/>
    <w:rsid w:val="007336B6"/>
    <w:rsid w:val="007674CB"/>
    <w:rsid w:val="007A7769"/>
    <w:rsid w:val="007E7DD2"/>
    <w:rsid w:val="0080506F"/>
    <w:rsid w:val="008050E1"/>
    <w:rsid w:val="008076B2"/>
    <w:rsid w:val="0081314E"/>
    <w:rsid w:val="00814F76"/>
    <w:rsid w:val="00836900"/>
    <w:rsid w:val="00854BCB"/>
    <w:rsid w:val="00865EB2"/>
    <w:rsid w:val="00886BEC"/>
    <w:rsid w:val="00892BDA"/>
    <w:rsid w:val="00950B85"/>
    <w:rsid w:val="00951528"/>
    <w:rsid w:val="009570FA"/>
    <w:rsid w:val="0096217F"/>
    <w:rsid w:val="00A03A91"/>
    <w:rsid w:val="00A30263"/>
    <w:rsid w:val="00A340CA"/>
    <w:rsid w:val="00A56A92"/>
    <w:rsid w:val="00A5771B"/>
    <w:rsid w:val="00A73C6C"/>
    <w:rsid w:val="00A75B75"/>
    <w:rsid w:val="00A93EBC"/>
    <w:rsid w:val="00A96F68"/>
    <w:rsid w:val="00AA2AD6"/>
    <w:rsid w:val="00AC7456"/>
    <w:rsid w:val="00AF51CC"/>
    <w:rsid w:val="00B40CDF"/>
    <w:rsid w:val="00B4419A"/>
    <w:rsid w:val="00B7200A"/>
    <w:rsid w:val="00B947B0"/>
    <w:rsid w:val="00BA0CEE"/>
    <w:rsid w:val="00BA66D6"/>
    <w:rsid w:val="00BC064C"/>
    <w:rsid w:val="00BE3569"/>
    <w:rsid w:val="00BE7A84"/>
    <w:rsid w:val="00C448E4"/>
    <w:rsid w:val="00C60D97"/>
    <w:rsid w:val="00CA2CC7"/>
    <w:rsid w:val="00CC2E0B"/>
    <w:rsid w:val="00D04259"/>
    <w:rsid w:val="00D52CE4"/>
    <w:rsid w:val="00D65765"/>
    <w:rsid w:val="00D73F23"/>
    <w:rsid w:val="00D82DBB"/>
    <w:rsid w:val="00E02B7C"/>
    <w:rsid w:val="00E6714E"/>
    <w:rsid w:val="00EA12D8"/>
    <w:rsid w:val="00EB5094"/>
    <w:rsid w:val="00EB758B"/>
    <w:rsid w:val="00EE6D75"/>
    <w:rsid w:val="00F337B6"/>
    <w:rsid w:val="00F33D59"/>
    <w:rsid w:val="00F40B89"/>
    <w:rsid w:val="00F4462B"/>
    <w:rsid w:val="00F46615"/>
    <w:rsid w:val="00F61EA6"/>
    <w:rsid w:val="00F82A82"/>
    <w:rsid w:val="00FA0026"/>
    <w:rsid w:val="00FA2466"/>
    <w:rsid w:val="00FC64B9"/>
    <w:rsid w:val="00FE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4462B"/>
    <w:pPr>
      <w:ind w:firstLine="567"/>
      <w:jc w:val="both"/>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462B"/>
    <w:pPr>
      <w:tabs>
        <w:tab w:val="center" w:pos="4153"/>
        <w:tab w:val="right" w:pos="8306"/>
      </w:tabs>
    </w:pPr>
    <w:rPr>
      <w:rFonts w:eastAsia="Times New Roman"/>
    </w:rPr>
  </w:style>
  <w:style w:type="character" w:customStyle="1" w:styleId="a4">
    <w:name w:val="Верхний колонтитул Знак"/>
    <w:link w:val="a3"/>
    <w:uiPriority w:val="99"/>
    <w:locked/>
    <w:rsid w:val="00F4462B"/>
    <w:rPr>
      <w:rFonts w:ascii="Arial" w:hAnsi="Arial"/>
      <w:sz w:val="24"/>
      <w:lang w:val="x-none" w:eastAsia="ru-RU"/>
    </w:rPr>
  </w:style>
  <w:style w:type="paragraph" w:customStyle="1" w:styleId="ConsNormal">
    <w:name w:val="ConsNormal"/>
    <w:rsid w:val="00F4462B"/>
    <w:pPr>
      <w:widowControl w:val="0"/>
      <w:ind w:firstLine="720"/>
    </w:pPr>
    <w:rPr>
      <w:rFonts w:ascii="Arial" w:hAnsi="Arial"/>
    </w:rPr>
  </w:style>
  <w:style w:type="character" w:styleId="a5">
    <w:name w:val="page number"/>
    <w:basedOn w:val="a0"/>
    <w:rsid w:val="00F4462B"/>
  </w:style>
  <w:style w:type="paragraph" w:styleId="a6">
    <w:name w:val="footer"/>
    <w:basedOn w:val="a"/>
    <w:link w:val="a7"/>
    <w:uiPriority w:val="99"/>
    <w:rsid w:val="00F4462B"/>
    <w:pPr>
      <w:tabs>
        <w:tab w:val="center" w:pos="4677"/>
        <w:tab w:val="right" w:pos="9355"/>
      </w:tabs>
    </w:pPr>
    <w:rPr>
      <w:rFonts w:eastAsia="Times New Roman"/>
    </w:rPr>
  </w:style>
  <w:style w:type="character" w:customStyle="1" w:styleId="a7">
    <w:name w:val="Нижний колонтитул Знак"/>
    <w:link w:val="a6"/>
    <w:uiPriority w:val="99"/>
    <w:locked/>
    <w:rsid w:val="00F4462B"/>
    <w:rPr>
      <w:rFonts w:ascii="Arial" w:hAnsi="Arial"/>
      <w:sz w:val="24"/>
      <w:lang w:val="x-none" w:eastAsia="ru-RU"/>
    </w:rPr>
  </w:style>
  <w:style w:type="paragraph" w:customStyle="1" w:styleId="1">
    <w:name w:val="1Орган_ПР"/>
    <w:basedOn w:val="a"/>
    <w:link w:val="10"/>
    <w:rsid w:val="00F4462B"/>
    <w:pPr>
      <w:snapToGrid w:val="0"/>
      <w:ind w:firstLine="0"/>
      <w:jc w:val="center"/>
    </w:pPr>
    <w:rPr>
      <w:rFonts w:eastAsia="Times New Roman" w:cs="Arial"/>
      <w:b/>
      <w:caps/>
      <w:sz w:val="28"/>
      <w:szCs w:val="28"/>
      <w:lang w:eastAsia="ar-SA"/>
    </w:rPr>
  </w:style>
  <w:style w:type="character" w:customStyle="1" w:styleId="10">
    <w:name w:val="1Орган_ПР Знак"/>
    <w:link w:val="1"/>
    <w:locked/>
    <w:rsid w:val="00F4462B"/>
    <w:rPr>
      <w:rFonts w:ascii="Arial" w:hAnsi="Arial"/>
      <w:b/>
      <w:caps/>
      <w:sz w:val="28"/>
      <w:lang w:val="x-none" w:eastAsia="ar-SA" w:bidi="ar-SA"/>
    </w:rPr>
  </w:style>
  <w:style w:type="paragraph" w:customStyle="1" w:styleId="2">
    <w:name w:val="2Название"/>
    <w:basedOn w:val="a"/>
    <w:link w:val="20"/>
    <w:rsid w:val="00F4462B"/>
    <w:pPr>
      <w:ind w:firstLine="0"/>
      <w:jc w:val="center"/>
    </w:pPr>
    <w:rPr>
      <w:rFonts w:eastAsia="Times New Roman" w:cs="Arial"/>
      <w:b/>
      <w:sz w:val="28"/>
      <w:szCs w:val="28"/>
      <w:lang w:eastAsia="ar-SA"/>
    </w:rPr>
  </w:style>
  <w:style w:type="character" w:customStyle="1" w:styleId="20">
    <w:name w:val="2Название Знак"/>
    <w:link w:val="2"/>
    <w:locked/>
    <w:rsid w:val="00F4462B"/>
    <w:rPr>
      <w:rFonts w:ascii="Arial" w:hAnsi="Arial"/>
      <w:b/>
      <w:sz w:val="28"/>
      <w:lang w:val="x-none" w:eastAsia="ar-SA" w:bidi="ar-SA"/>
    </w:rPr>
  </w:style>
  <w:style w:type="paragraph" w:styleId="a8">
    <w:name w:val="Balloon Text"/>
    <w:basedOn w:val="a"/>
    <w:link w:val="a9"/>
    <w:uiPriority w:val="99"/>
    <w:semiHidden/>
    <w:rsid w:val="00AF51CC"/>
    <w:rPr>
      <w:rFonts w:ascii="Times New Roman" w:eastAsia="Times New Roman" w:hAnsi="Times New Roman"/>
      <w:sz w:val="2"/>
      <w:szCs w:val="20"/>
    </w:rPr>
  </w:style>
  <w:style w:type="character" w:customStyle="1" w:styleId="a9">
    <w:name w:val="Текст выноски Знак"/>
    <w:link w:val="a8"/>
    <w:uiPriority w:val="99"/>
    <w:semiHidden/>
    <w:locked/>
    <w:rsid w:val="001E385F"/>
    <w:rPr>
      <w:rFonts w:ascii="Times New Roman" w:hAnsi="Times New Roman"/>
      <w:sz w:val="2"/>
    </w:rPr>
  </w:style>
  <w:style w:type="paragraph" w:customStyle="1" w:styleId="aa">
    <w:name w:val="Знак"/>
    <w:basedOn w:val="a"/>
    <w:rsid w:val="00AA2AD6"/>
    <w:pPr>
      <w:spacing w:after="160" w:line="240" w:lineRule="exact"/>
      <w:ind w:firstLine="0"/>
      <w:jc w:val="left"/>
    </w:pPr>
    <w:rPr>
      <w:rFonts w:ascii="Verdana" w:eastAsia="Times New Roman" w:hAnsi="Verdana" w:cs="Verdana"/>
      <w:sz w:val="20"/>
      <w:szCs w:val="20"/>
      <w:lang w:val="en-US" w:eastAsia="en-US"/>
    </w:rPr>
  </w:style>
  <w:style w:type="paragraph" w:styleId="ab">
    <w:name w:val="No Spacing"/>
    <w:uiPriority w:val="1"/>
    <w:qFormat/>
    <w:rsid w:val="00AA2AD6"/>
    <w:rPr>
      <w:sz w:val="22"/>
      <w:szCs w:val="22"/>
      <w:lang w:eastAsia="en-US"/>
    </w:rPr>
  </w:style>
  <w:style w:type="paragraph" w:customStyle="1" w:styleId="ConsPlusNormal">
    <w:name w:val="ConsPlusNormal"/>
    <w:rsid w:val="007336B6"/>
    <w:pPr>
      <w:widowControl w:val="0"/>
      <w:autoSpaceDE w:val="0"/>
      <w:autoSpaceDN w:val="0"/>
    </w:pPr>
    <w:rPr>
      <w:rFonts w:ascii="Times New Roman" w:eastAsia="Times New Roman" w:hAnsi="Times New Roman"/>
      <w:sz w:val="28"/>
    </w:rPr>
  </w:style>
  <w:style w:type="character" w:styleId="ac">
    <w:name w:val="Hyperlink"/>
    <w:uiPriority w:val="99"/>
    <w:unhideWhenUsed/>
    <w:rsid w:val="007336B6"/>
    <w:rPr>
      <w:color w:val="0000FF"/>
      <w:u w:val="single"/>
    </w:rPr>
  </w:style>
  <w:style w:type="table" w:styleId="ad">
    <w:name w:val="Table Grid"/>
    <w:basedOn w:val="a1"/>
    <w:uiPriority w:val="59"/>
    <w:locked/>
    <w:rsid w:val="007336B6"/>
    <w:rPr>
      <w:rFonts w:ascii="Times New Roman" w:hAnsi="Times New Roman"/>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4462B"/>
    <w:pPr>
      <w:ind w:firstLine="567"/>
      <w:jc w:val="both"/>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4462B"/>
    <w:pPr>
      <w:tabs>
        <w:tab w:val="center" w:pos="4153"/>
        <w:tab w:val="right" w:pos="8306"/>
      </w:tabs>
    </w:pPr>
    <w:rPr>
      <w:rFonts w:eastAsia="Times New Roman"/>
    </w:rPr>
  </w:style>
  <w:style w:type="character" w:customStyle="1" w:styleId="a4">
    <w:name w:val="Верхний колонтитул Знак"/>
    <w:link w:val="a3"/>
    <w:uiPriority w:val="99"/>
    <w:locked/>
    <w:rsid w:val="00F4462B"/>
    <w:rPr>
      <w:rFonts w:ascii="Arial" w:hAnsi="Arial"/>
      <w:sz w:val="24"/>
      <w:lang w:val="x-none" w:eastAsia="ru-RU"/>
    </w:rPr>
  </w:style>
  <w:style w:type="paragraph" w:customStyle="1" w:styleId="ConsNormal">
    <w:name w:val="ConsNormal"/>
    <w:rsid w:val="00F4462B"/>
    <w:pPr>
      <w:widowControl w:val="0"/>
      <w:ind w:firstLine="720"/>
    </w:pPr>
    <w:rPr>
      <w:rFonts w:ascii="Arial" w:hAnsi="Arial"/>
    </w:rPr>
  </w:style>
  <w:style w:type="character" w:styleId="a5">
    <w:name w:val="page number"/>
    <w:basedOn w:val="a0"/>
    <w:rsid w:val="00F4462B"/>
  </w:style>
  <w:style w:type="paragraph" w:styleId="a6">
    <w:name w:val="footer"/>
    <w:basedOn w:val="a"/>
    <w:link w:val="a7"/>
    <w:uiPriority w:val="99"/>
    <w:rsid w:val="00F4462B"/>
    <w:pPr>
      <w:tabs>
        <w:tab w:val="center" w:pos="4677"/>
        <w:tab w:val="right" w:pos="9355"/>
      </w:tabs>
    </w:pPr>
    <w:rPr>
      <w:rFonts w:eastAsia="Times New Roman"/>
    </w:rPr>
  </w:style>
  <w:style w:type="character" w:customStyle="1" w:styleId="a7">
    <w:name w:val="Нижний колонтитул Знак"/>
    <w:link w:val="a6"/>
    <w:uiPriority w:val="99"/>
    <w:locked/>
    <w:rsid w:val="00F4462B"/>
    <w:rPr>
      <w:rFonts w:ascii="Arial" w:hAnsi="Arial"/>
      <w:sz w:val="24"/>
      <w:lang w:val="x-none" w:eastAsia="ru-RU"/>
    </w:rPr>
  </w:style>
  <w:style w:type="paragraph" w:customStyle="1" w:styleId="1">
    <w:name w:val="1Орган_ПР"/>
    <w:basedOn w:val="a"/>
    <w:link w:val="10"/>
    <w:rsid w:val="00F4462B"/>
    <w:pPr>
      <w:snapToGrid w:val="0"/>
      <w:ind w:firstLine="0"/>
      <w:jc w:val="center"/>
    </w:pPr>
    <w:rPr>
      <w:rFonts w:eastAsia="Times New Roman" w:cs="Arial"/>
      <w:b/>
      <w:caps/>
      <w:sz w:val="28"/>
      <w:szCs w:val="28"/>
      <w:lang w:eastAsia="ar-SA"/>
    </w:rPr>
  </w:style>
  <w:style w:type="character" w:customStyle="1" w:styleId="10">
    <w:name w:val="1Орган_ПР Знак"/>
    <w:link w:val="1"/>
    <w:locked/>
    <w:rsid w:val="00F4462B"/>
    <w:rPr>
      <w:rFonts w:ascii="Arial" w:hAnsi="Arial"/>
      <w:b/>
      <w:caps/>
      <w:sz w:val="28"/>
      <w:lang w:val="x-none" w:eastAsia="ar-SA" w:bidi="ar-SA"/>
    </w:rPr>
  </w:style>
  <w:style w:type="paragraph" w:customStyle="1" w:styleId="2">
    <w:name w:val="2Название"/>
    <w:basedOn w:val="a"/>
    <w:link w:val="20"/>
    <w:rsid w:val="00F4462B"/>
    <w:pPr>
      <w:ind w:firstLine="0"/>
      <w:jc w:val="center"/>
    </w:pPr>
    <w:rPr>
      <w:rFonts w:eastAsia="Times New Roman" w:cs="Arial"/>
      <w:b/>
      <w:sz w:val="28"/>
      <w:szCs w:val="28"/>
      <w:lang w:eastAsia="ar-SA"/>
    </w:rPr>
  </w:style>
  <w:style w:type="character" w:customStyle="1" w:styleId="20">
    <w:name w:val="2Название Знак"/>
    <w:link w:val="2"/>
    <w:locked/>
    <w:rsid w:val="00F4462B"/>
    <w:rPr>
      <w:rFonts w:ascii="Arial" w:hAnsi="Arial"/>
      <w:b/>
      <w:sz w:val="28"/>
      <w:lang w:val="x-none" w:eastAsia="ar-SA" w:bidi="ar-SA"/>
    </w:rPr>
  </w:style>
  <w:style w:type="paragraph" w:styleId="a8">
    <w:name w:val="Balloon Text"/>
    <w:basedOn w:val="a"/>
    <w:link w:val="a9"/>
    <w:uiPriority w:val="99"/>
    <w:semiHidden/>
    <w:rsid w:val="00AF51CC"/>
    <w:rPr>
      <w:rFonts w:ascii="Times New Roman" w:eastAsia="Times New Roman" w:hAnsi="Times New Roman"/>
      <w:sz w:val="2"/>
      <w:szCs w:val="20"/>
    </w:rPr>
  </w:style>
  <w:style w:type="character" w:customStyle="1" w:styleId="a9">
    <w:name w:val="Текст выноски Знак"/>
    <w:link w:val="a8"/>
    <w:uiPriority w:val="99"/>
    <w:semiHidden/>
    <w:locked/>
    <w:rsid w:val="001E385F"/>
    <w:rPr>
      <w:rFonts w:ascii="Times New Roman" w:hAnsi="Times New Roman"/>
      <w:sz w:val="2"/>
    </w:rPr>
  </w:style>
  <w:style w:type="paragraph" w:customStyle="1" w:styleId="aa">
    <w:name w:val="Знак"/>
    <w:basedOn w:val="a"/>
    <w:rsid w:val="00AA2AD6"/>
    <w:pPr>
      <w:spacing w:after="160" w:line="240" w:lineRule="exact"/>
      <w:ind w:firstLine="0"/>
      <w:jc w:val="left"/>
    </w:pPr>
    <w:rPr>
      <w:rFonts w:ascii="Verdana" w:eastAsia="Times New Roman" w:hAnsi="Verdana" w:cs="Verdana"/>
      <w:sz w:val="20"/>
      <w:szCs w:val="20"/>
      <w:lang w:val="en-US" w:eastAsia="en-US"/>
    </w:rPr>
  </w:style>
  <w:style w:type="paragraph" w:styleId="ab">
    <w:name w:val="No Spacing"/>
    <w:uiPriority w:val="1"/>
    <w:qFormat/>
    <w:rsid w:val="00AA2AD6"/>
    <w:rPr>
      <w:sz w:val="22"/>
      <w:szCs w:val="22"/>
      <w:lang w:eastAsia="en-US"/>
    </w:rPr>
  </w:style>
  <w:style w:type="paragraph" w:customStyle="1" w:styleId="ConsPlusNormal">
    <w:name w:val="ConsPlusNormal"/>
    <w:rsid w:val="007336B6"/>
    <w:pPr>
      <w:widowControl w:val="0"/>
      <w:autoSpaceDE w:val="0"/>
      <w:autoSpaceDN w:val="0"/>
    </w:pPr>
    <w:rPr>
      <w:rFonts w:ascii="Times New Roman" w:eastAsia="Times New Roman" w:hAnsi="Times New Roman"/>
      <w:sz w:val="28"/>
    </w:rPr>
  </w:style>
  <w:style w:type="character" w:styleId="ac">
    <w:name w:val="Hyperlink"/>
    <w:uiPriority w:val="99"/>
    <w:unhideWhenUsed/>
    <w:rsid w:val="007336B6"/>
    <w:rPr>
      <w:color w:val="0000FF"/>
      <w:u w:val="single"/>
    </w:rPr>
  </w:style>
  <w:style w:type="table" w:styleId="ad">
    <w:name w:val="Table Grid"/>
    <w:basedOn w:val="a1"/>
    <w:uiPriority w:val="59"/>
    <w:locked/>
    <w:rsid w:val="007336B6"/>
    <w:rPr>
      <w:rFonts w:ascii="Times New Roman" w:hAnsi="Times New Roman"/>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255B604E6F9C7967A7A7FD72B639319E1DFD510A04985946EBC8F2BDAAFE4909F5217D0DA41EE34DCE8B493EEN5Z2H"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255B604E6F9C7967A7A7FD72B639319E1DCD217A14385946EBC8F2BDAAFE4908D524FDCD844F236D6FDE2C2AB0EC4DD84CB3002830BB98DNCZ8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255B604E6F9C7967A7A7FD72B639319E1DFD510A04985946EBC8F2BDAAFE4909F5217D0DA41EE34DCE8B493EEN5Z2H"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E255B604E6F9C7967A7A7FD72B639319E1DFD017AA4385946EBC8F2BDAAFE4909F5217D0DA41EE34DCE8B493EEN5Z2H" TargetMode="External"/><Relationship Id="rId4" Type="http://schemas.openxmlformats.org/officeDocument/2006/relationships/webSettings" Target="webSettings.xml"/><Relationship Id="rId9" Type="http://schemas.openxmlformats.org/officeDocument/2006/relationships/hyperlink" Target="consultantplus://offline/ref=E255B604E6F9C7967A7A7FD72B639319E1DFD510A04985946EBC8F2BDAAFE4909F5217D0DA41EE34DCE8B493EEN5Z2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6684</Words>
  <Characters>38102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44697</CharactersWithSpaces>
  <SharedDoc>false</SharedDoc>
  <HLinks>
    <vt:vector size="168" baseType="variant">
      <vt:variant>
        <vt:i4>3866728</vt:i4>
      </vt:variant>
      <vt:variant>
        <vt:i4>81</vt:i4>
      </vt:variant>
      <vt:variant>
        <vt:i4>0</vt:i4>
      </vt:variant>
      <vt:variant>
        <vt:i4>5</vt:i4>
      </vt:variant>
      <vt:variant>
        <vt:lpwstr>consultantplus://offline/ref=E255B604E6F9C7967A7A7FD72B639319E1DCD217A14385946EBC8F2BDAAFE4908D524FDCD844F236D6FDE2C2AB0EC4DD84CB3002830BB98DNCZ8H</vt:lpwstr>
      </vt:variant>
      <vt:variant>
        <vt:lpwstr/>
      </vt:variant>
      <vt:variant>
        <vt:i4>5963863</vt:i4>
      </vt:variant>
      <vt:variant>
        <vt:i4>78</vt:i4>
      </vt:variant>
      <vt:variant>
        <vt:i4>0</vt:i4>
      </vt:variant>
      <vt:variant>
        <vt:i4>5</vt:i4>
      </vt:variant>
      <vt:variant>
        <vt:lpwstr>consultantplus://offline/ref=E255B604E6F9C7967A7A7FD72B639319E1DFD510A04985946EBC8F2BDAAFE4909F5217D0DA41EE34DCE8B493EEN5Z2H</vt:lpwstr>
      </vt:variant>
      <vt:variant>
        <vt:lpwstr/>
      </vt:variant>
      <vt:variant>
        <vt:i4>5963790</vt:i4>
      </vt:variant>
      <vt:variant>
        <vt:i4>75</vt:i4>
      </vt:variant>
      <vt:variant>
        <vt:i4>0</vt:i4>
      </vt:variant>
      <vt:variant>
        <vt:i4>5</vt:i4>
      </vt:variant>
      <vt:variant>
        <vt:lpwstr>consultantplus://offline/ref=E255B604E6F9C7967A7A7FD72B639319E1DFD017AA4385946EBC8F2BDAAFE4909F5217D0DA41EE34DCE8B493EEN5Z2H</vt:lpwstr>
      </vt:variant>
      <vt:variant>
        <vt:lpwstr/>
      </vt:variant>
      <vt:variant>
        <vt:i4>65601</vt:i4>
      </vt:variant>
      <vt:variant>
        <vt:i4>72</vt:i4>
      </vt:variant>
      <vt:variant>
        <vt:i4>0</vt:i4>
      </vt:variant>
      <vt:variant>
        <vt:i4>5</vt:i4>
      </vt:variant>
      <vt:variant>
        <vt:lpwstr/>
      </vt:variant>
      <vt:variant>
        <vt:lpwstr>P312</vt:lpwstr>
      </vt:variant>
      <vt:variant>
        <vt:i4>131137</vt:i4>
      </vt:variant>
      <vt:variant>
        <vt:i4>69</vt:i4>
      </vt:variant>
      <vt:variant>
        <vt:i4>0</vt:i4>
      </vt:variant>
      <vt:variant>
        <vt:i4>5</vt:i4>
      </vt:variant>
      <vt:variant>
        <vt:lpwstr/>
      </vt:variant>
      <vt:variant>
        <vt:lpwstr>P311</vt:lpwstr>
      </vt:variant>
      <vt:variant>
        <vt:i4>131137</vt:i4>
      </vt:variant>
      <vt:variant>
        <vt:i4>66</vt:i4>
      </vt:variant>
      <vt:variant>
        <vt:i4>0</vt:i4>
      </vt:variant>
      <vt:variant>
        <vt:i4>5</vt:i4>
      </vt:variant>
      <vt:variant>
        <vt:lpwstr/>
      </vt:variant>
      <vt:variant>
        <vt:lpwstr>P311</vt:lpwstr>
      </vt:variant>
      <vt:variant>
        <vt:i4>131137</vt:i4>
      </vt:variant>
      <vt:variant>
        <vt:i4>63</vt:i4>
      </vt:variant>
      <vt:variant>
        <vt:i4>0</vt:i4>
      </vt:variant>
      <vt:variant>
        <vt:i4>5</vt:i4>
      </vt:variant>
      <vt:variant>
        <vt:lpwstr/>
      </vt:variant>
      <vt:variant>
        <vt:lpwstr>P311</vt:lpwstr>
      </vt:variant>
      <vt:variant>
        <vt:i4>196673</vt:i4>
      </vt:variant>
      <vt:variant>
        <vt:i4>60</vt:i4>
      </vt:variant>
      <vt:variant>
        <vt:i4>0</vt:i4>
      </vt:variant>
      <vt:variant>
        <vt:i4>5</vt:i4>
      </vt:variant>
      <vt:variant>
        <vt:lpwstr/>
      </vt:variant>
      <vt:variant>
        <vt:lpwstr>P310</vt:lpwstr>
      </vt:variant>
      <vt:variant>
        <vt:i4>5963863</vt:i4>
      </vt:variant>
      <vt:variant>
        <vt:i4>57</vt:i4>
      </vt:variant>
      <vt:variant>
        <vt:i4>0</vt:i4>
      </vt:variant>
      <vt:variant>
        <vt:i4>5</vt:i4>
      </vt:variant>
      <vt:variant>
        <vt:lpwstr>consultantplus://offline/ref=E255B604E6F9C7967A7A7FD72B639319E1DFD510A04985946EBC8F2BDAAFE4909F5217D0DA41EE34DCE8B493EEN5Z2H</vt:lpwstr>
      </vt:variant>
      <vt:variant>
        <vt:lpwstr/>
      </vt:variant>
      <vt:variant>
        <vt:i4>655424</vt:i4>
      </vt:variant>
      <vt:variant>
        <vt:i4>54</vt:i4>
      </vt:variant>
      <vt:variant>
        <vt:i4>0</vt:i4>
      </vt:variant>
      <vt:variant>
        <vt:i4>5</vt:i4>
      </vt:variant>
      <vt:variant>
        <vt:lpwstr/>
      </vt:variant>
      <vt:variant>
        <vt:lpwstr>P309</vt:lpwstr>
      </vt:variant>
      <vt:variant>
        <vt:i4>655424</vt:i4>
      </vt:variant>
      <vt:variant>
        <vt:i4>51</vt:i4>
      </vt:variant>
      <vt:variant>
        <vt:i4>0</vt:i4>
      </vt:variant>
      <vt:variant>
        <vt:i4>5</vt:i4>
      </vt:variant>
      <vt:variant>
        <vt:lpwstr/>
      </vt:variant>
      <vt:variant>
        <vt:lpwstr>P309</vt:lpwstr>
      </vt:variant>
      <vt:variant>
        <vt:i4>720960</vt:i4>
      </vt:variant>
      <vt:variant>
        <vt:i4>48</vt:i4>
      </vt:variant>
      <vt:variant>
        <vt:i4>0</vt:i4>
      </vt:variant>
      <vt:variant>
        <vt:i4>5</vt:i4>
      </vt:variant>
      <vt:variant>
        <vt:lpwstr/>
      </vt:variant>
      <vt:variant>
        <vt:lpwstr>P308</vt:lpwstr>
      </vt:variant>
      <vt:variant>
        <vt:i4>3866728</vt:i4>
      </vt:variant>
      <vt:variant>
        <vt:i4>45</vt:i4>
      </vt:variant>
      <vt:variant>
        <vt:i4>0</vt:i4>
      </vt:variant>
      <vt:variant>
        <vt:i4>5</vt:i4>
      </vt:variant>
      <vt:variant>
        <vt:lpwstr>consultantplus://offline/ref=E255B604E6F9C7967A7A7FD72B639319E1DCD217A14385946EBC8F2BDAAFE4908D524FDCD844F236D6FDE2C2AB0EC4DD84CB3002830BB98DNCZ8H</vt:lpwstr>
      </vt:variant>
      <vt:variant>
        <vt:lpwstr/>
      </vt:variant>
      <vt:variant>
        <vt:i4>5963863</vt:i4>
      </vt:variant>
      <vt:variant>
        <vt:i4>42</vt:i4>
      </vt:variant>
      <vt:variant>
        <vt:i4>0</vt:i4>
      </vt:variant>
      <vt:variant>
        <vt:i4>5</vt:i4>
      </vt:variant>
      <vt:variant>
        <vt:lpwstr>consultantplus://offline/ref=E255B604E6F9C7967A7A7FD72B639319E1DFD510A04985946EBC8F2BDAAFE4909F5217D0DA41EE34DCE8B493EEN5Z2H</vt:lpwstr>
      </vt:variant>
      <vt:variant>
        <vt:lpwstr/>
      </vt:variant>
      <vt:variant>
        <vt:i4>5963790</vt:i4>
      </vt:variant>
      <vt:variant>
        <vt:i4>39</vt:i4>
      </vt:variant>
      <vt:variant>
        <vt:i4>0</vt:i4>
      </vt:variant>
      <vt:variant>
        <vt:i4>5</vt:i4>
      </vt:variant>
      <vt:variant>
        <vt:lpwstr>consultantplus://offline/ref=E255B604E6F9C7967A7A7FD72B639319E1DFD017AA4385946EBC8F2BDAAFE4909F5217D0DA41EE34DCE8B493EEN5Z2H</vt:lpwstr>
      </vt:variant>
      <vt:variant>
        <vt:lpwstr/>
      </vt:variant>
      <vt:variant>
        <vt:i4>65601</vt:i4>
      </vt:variant>
      <vt:variant>
        <vt:i4>36</vt:i4>
      </vt:variant>
      <vt:variant>
        <vt:i4>0</vt:i4>
      </vt:variant>
      <vt:variant>
        <vt:i4>5</vt:i4>
      </vt:variant>
      <vt:variant>
        <vt:lpwstr/>
      </vt:variant>
      <vt:variant>
        <vt:lpwstr>P312</vt:lpwstr>
      </vt:variant>
      <vt:variant>
        <vt:i4>131137</vt:i4>
      </vt:variant>
      <vt:variant>
        <vt:i4>33</vt:i4>
      </vt:variant>
      <vt:variant>
        <vt:i4>0</vt:i4>
      </vt:variant>
      <vt:variant>
        <vt:i4>5</vt:i4>
      </vt:variant>
      <vt:variant>
        <vt:lpwstr/>
      </vt:variant>
      <vt:variant>
        <vt:lpwstr>P311</vt:lpwstr>
      </vt:variant>
      <vt:variant>
        <vt:i4>196673</vt:i4>
      </vt:variant>
      <vt:variant>
        <vt:i4>30</vt:i4>
      </vt:variant>
      <vt:variant>
        <vt:i4>0</vt:i4>
      </vt:variant>
      <vt:variant>
        <vt:i4>5</vt:i4>
      </vt:variant>
      <vt:variant>
        <vt:lpwstr/>
      </vt:variant>
      <vt:variant>
        <vt:lpwstr>P310</vt:lpwstr>
      </vt:variant>
      <vt:variant>
        <vt:i4>5963863</vt:i4>
      </vt:variant>
      <vt:variant>
        <vt:i4>27</vt:i4>
      </vt:variant>
      <vt:variant>
        <vt:i4>0</vt:i4>
      </vt:variant>
      <vt:variant>
        <vt:i4>5</vt:i4>
      </vt:variant>
      <vt:variant>
        <vt:lpwstr>consultantplus://offline/ref=E255B604E6F9C7967A7A7FD72B639319E1DFD510A04985946EBC8F2BDAAFE4909F5217D0DA41EE34DCE8B493EEN5Z2H</vt:lpwstr>
      </vt:variant>
      <vt:variant>
        <vt:lpwstr/>
      </vt:variant>
      <vt:variant>
        <vt:i4>655424</vt:i4>
      </vt:variant>
      <vt:variant>
        <vt:i4>24</vt:i4>
      </vt:variant>
      <vt:variant>
        <vt:i4>0</vt:i4>
      </vt:variant>
      <vt:variant>
        <vt:i4>5</vt:i4>
      </vt:variant>
      <vt:variant>
        <vt:lpwstr/>
      </vt:variant>
      <vt:variant>
        <vt:lpwstr>P309</vt:lpwstr>
      </vt:variant>
      <vt:variant>
        <vt:i4>655424</vt:i4>
      </vt:variant>
      <vt:variant>
        <vt:i4>21</vt:i4>
      </vt:variant>
      <vt:variant>
        <vt:i4>0</vt:i4>
      </vt:variant>
      <vt:variant>
        <vt:i4>5</vt:i4>
      </vt:variant>
      <vt:variant>
        <vt:lpwstr/>
      </vt:variant>
      <vt:variant>
        <vt:lpwstr>P309</vt:lpwstr>
      </vt:variant>
      <vt:variant>
        <vt:i4>720960</vt:i4>
      </vt:variant>
      <vt:variant>
        <vt:i4>18</vt:i4>
      </vt:variant>
      <vt:variant>
        <vt:i4>0</vt:i4>
      </vt:variant>
      <vt:variant>
        <vt:i4>5</vt:i4>
      </vt:variant>
      <vt:variant>
        <vt:lpwstr/>
      </vt:variant>
      <vt:variant>
        <vt:lpwstr>P308</vt:lpwstr>
      </vt:variant>
      <vt:variant>
        <vt:i4>3735664</vt:i4>
      </vt:variant>
      <vt:variant>
        <vt:i4>15</vt:i4>
      </vt:variant>
      <vt:variant>
        <vt:i4>0</vt:i4>
      </vt:variant>
      <vt:variant>
        <vt:i4>5</vt:i4>
      </vt:variant>
      <vt:variant>
        <vt:lpwstr/>
      </vt:variant>
      <vt:variant>
        <vt:lpwstr>P91</vt:lpwstr>
      </vt:variant>
      <vt:variant>
        <vt:i4>3670128</vt:i4>
      </vt:variant>
      <vt:variant>
        <vt:i4>12</vt:i4>
      </vt:variant>
      <vt:variant>
        <vt:i4>0</vt:i4>
      </vt:variant>
      <vt:variant>
        <vt:i4>5</vt:i4>
      </vt:variant>
      <vt:variant>
        <vt:lpwstr/>
      </vt:variant>
      <vt:variant>
        <vt:lpwstr>P84</vt:lpwstr>
      </vt:variant>
      <vt:variant>
        <vt:i4>3670128</vt:i4>
      </vt:variant>
      <vt:variant>
        <vt:i4>9</vt:i4>
      </vt:variant>
      <vt:variant>
        <vt:i4>0</vt:i4>
      </vt:variant>
      <vt:variant>
        <vt:i4>5</vt:i4>
      </vt:variant>
      <vt:variant>
        <vt:lpwstr/>
      </vt:variant>
      <vt:variant>
        <vt:lpwstr>P80</vt:lpwstr>
      </vt:variant>
      <vt:variant>
        <vt:i4>5701634</vt:i4>
      </vt:variant>
      <vt:variant>
        <vt:i4>6</vt:i4>
      </vt:variant>
      <vt:variant>
        <vt:i4>0</vt:i4>
      </vt:variant>
      <vt:variant>
        <vt:i4>5</vt:i4>
      </vt:variant>
      <vt:variant>
        <vt:lpwstr/>
      </vt:variant>
      <vt:variant>
        <vt:lpwstr>Par62</vt:lpwstr>
      </vt:variant>
      <vt:variant>
        <vt:i4>3539056</vt:i4>
      </vt:variant>
      <vt:variant>
        <vt:i4>3</vt:i4>
      </vt:variant>
      <vt:variant>
        <vt:i4>0</vt:i4>
      </vt:variant>
      <vt:variant>
        <vt:i4>5</vt:i4>
      </vt:variant>
      <vt:variant>
        <vt:lpwstr/>
      </vt:variant>
      <vt:variant>
        <vt:lpwstr>P63</vt:lpwstr>
      </vt:variant>
      <vt:variant>
        <vt:i4>4456539</vt:i4>
      </vt:variant>
      <vt:variant>
        <vt:i4>0</vt:i4>
      </vt:variant>
      <vt:variant>
        <vt:i4>0</vt:i4>
      </vt:variant>
      <vt:variant>
        <vt:i4>5</vt:i4>
      </vt:variant>
      <vt:variant>
        <vt:lpwstr>consultantplus://offline/ref=519B0E1BD0F91E041306083C7CE3A270FBCE70C384B1691BDEEDF3DDF01E934BCEE71C08469A4A484DD34EFA0EJ5E6J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Слепокурова Светлана</dc:creator>
  <cp:keywords/>
  <dc:description/>
  <cp:lastModifiedBy>Admin</cp:lastModifiedBy>
  <cp:revision>15</cp:revision>
  <cp:lastPrinted>2019-12-26T11:15:00Z</cp:lastPrinted>
  <dcterms:created xsi:type="dcterms:W3CDTF">2019-12-12T14:40:00Z</dcterms:created>
  <dcterms:modified xsi:type="dcterms:W3CDTF">2019-12-26T11:15:00Z</dcterms:modified>
</cp:coreProperties>
</file>